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7E64AA7" w14:textId="77777777" w:rsidTr="00D74AE1">
        <w:trPr>
          <w:trHeight w:hRule="exact" w:val="2948"/>
        </w:trPr>
        <w:tc>
          <w:tcPr>
            <w:tcW w:w="11185" w:type="dxa"/>
            <w:vAlign w:val="center"/>
          </w:tcPr>
          <w:p w14:paraId="64F5E1DA" w14:textId="15F360CE" w:rsidR="00974E99" w:rsidRPr="00974E99" w:rsidRDefault="00237785" w:rsidP="00E21A27">
            <w:pPr>
              <w:pStyle w:val="Documenttype"/>
            </w:pPr>
            <w:bookmarkStart w:id="0" w:name="_GoBack" w:colFirst="0" w:colLast="0"/>
            <w:r>
              <w:t xml:space="preserve"> </w:t>
            </w:r>
            <w:r w:rsidR="00974E99" w:rsidRPr="00974E99">
              <w:t xml:space="preserve">IALA </w:t>
            </w:r>
            <w:r w:rsidR="0093492E">
              <w:t>G</w:t>
            </w:r>
            <w:r w:rsidR="00722236">
              <w:t>uideline</w:t>
            </w:r>
          </w:p>
        </w:tc>
      </w:tr>
      <w:bookmarkEnd w:id="0"/>
    </w:tbl>
    <w:p w14:paraId="68CAB611" w14:textId="77777777" w:rsidR="008972C3" w:rsidRDefault="008972C3" w:rsidP="003274DB"/>
    <w:p w14:paraId="43B79C5E" w14:textId="19202B79" w:rsidR="00D74AE1" w:rsidRDefault="00D74AE1" w:rsidP="003274DB"/>
    <w:p w14:paraId="48AC876B" w14:textId="6DC18553" w:rsidR="0093492E" w:rsidRDefault="0026038D" w:rsidP="0026038D">
      <w:pPr>
        <w:pStyle w:val="Documentnumber"/>
      </w:pPr>
      <w:r>
        <w:t>1234</w:t>
      </w:r>
      <w:r w:rsidR="00F85DBA">
        <w:t xml:space="preserve"> [Guideline No.]</w:t>
      </w:r>
    </w:p>
    <w:p w14:paraId="6593377F" w14:textId="77777777" w:rsidR="0026038D" w:rsidRDefault="0026038D" w:rsidP="003274DB"/>
    <w:p w14:paraId="75F69517" w14:textId="4B584498" w:rsidR="00776004" w:rsidRPr="00F157E2" w:rsidRDefault="001520A6" w:rsidP="00E21A27">
      <w:pPr>
        <w:pStyle w:val="Documentname"/>
      </w:pPr>
      <w:r>
        <w:t xml:space="preserve">working paper on </w:t>
      </w:r>
      <w:r w:rsidR="00CF1646">
        <w:t>LEADING LINES</w:t>
      </w:r>
    </w:p>
    <w:p w14:paraId="16C15B39" w14:textId="77777777" w:rsidR="00CF49CC" w:rsidRDefault="00CF49CC" w:rsidP="00D74AE1"/>
    <w:p w14:paraId="7AF35B35" w14:textId="77777777" w:rsidR="004E0BBB" w:rsidRDefault="004E0BBB" w:rsidP="00D74AE1"/>
    <w:p w14:paraId="64FF0A58" w14:textId="77777777" w:rsidR="004E0BBB" w:rsidRDefault="004E0BBB" w:rsidP="00D74AE1"/>
    <w:p w14:paraId="273CC92E" w14:textId="77777777" w:rsidR="004E0BBB" w:rsidRDefault="004E0BBB" w:rsidP="00D74AE1"/>
    <w:p w14:paraId="61FEC32C" w14:textId="77777777" w:rsidR="004E0BBB" w:rsidRDefault="004E0BBB" w:rsidP="00D74AE1"/>
    <w:p w14:paraId="05926A8C" w14:textId="77777777" w:rsidR="004E0BBB" w:rsidRDefault="004E0BBB" w:rsidP="00D74AE1"/>
    <w:p w14:paraId="5D0E1E20" w14:textId="77777777" w:rsidR="004E0BBB" w:rsidRDefault="004E0BBB" w:rsidP="00D74AE1"/>
    <w:p w14:paraId="01A6A458" w14:textId="77777777" w:rsidR="004E0BBB" w:rsidRDefault="004E0BBB" w:rsidP="00D74AE1"/>
    <w:p w14:paraId="70FB7AF7" w14:textId="77777777" w:rsidR="004E0BBB" w:rsidRDefault="004E0BBB" w:rsidP="00D74AE1"/>
    <w:p w14:paraId="7AA93C01" w14:textId="77777777" w:rsidR="004E0BBB" w:rsidRDefault="004E0BBB" w:rsidP="00D74AE1"/>
    <w:p w14:paraId="496FFBDB" w14:textId="77777777" w:rsidR="004E0BBB" w:rsidRDefault="004E0BBB" w:rsidP="00D74AE1"/>
    <w:p w14:paraId="681DE662" w14:textId="77777777" w:rsidR="004E0BBB" w:rsidRDefault="004E0BBB" w:rsidP="00D74AE1"/>
    <w:p w14:paraId="5E1C3808" w14:textId="77777777" w:rsidR="004E0BBB" w:rsidRDefault="004E0BBB" w:rsidP="00D74AE1"/>
    <w:p w14:paraId="7B9E8376" w14:textId="77777777" w:rsidR="004E0BBB" w:rsidRDefault="004E0BBB" w:rsidP="00D74AE1"/>
    <w:p w14:paraId="0B26500A" w14:textId="77777777" w:rsidR="004E0BBB" w:rsidRDefault="004E0BBB" w:rsidP="00D74AE1"/>
    <w:p w14:paraId="57D94102" w14:textId="77777777" w:rsidR="004E0BBB" w:rsidRDefault="004E0BBB" w:rsidP="00D74AE1"/>
    <w:p w14:paraId="449FDE77" w14:textId="77777777" w:rsidR="004E0BBB" w:rsidRDefault="004E0BBB" w:rsidP="00D74AE1"/>
    <w:p w14:paraId="4E9447F9" w14:textId="77777777" w:rsidR="00734BC6" w:rsidRDefault="00734BC6" w:rsidP="00D74AE1"/>
    <w:p w14:paraId="0D94A579" w14:textId="77777777" w:rsidR="004E0BBB" w:rsidRDefault="004E0BBB" w:rsidP="00D74AE1"/>
    <w:p w14:paraId="1A9CCE3A" w14:textId="77777777" w:rsidR="004E0BBB" w:rsidRDefault="004E0BBB" w:rsidP="00D74AE1"/>
    <w:p w14:paraId="0CA0548D" w14:textId="77777777" w:rsidR="004E0BBB" w:rsidRDefault="004E0BBB" w:rsidP="00D74AE1"/>
    <w:p w14:paraId="7DD851A7" w14:textId="77777777" w:rsidR="004E0BBB" w:rsidRDefault="004E0BBB" w:rsidP="00D74AE1"/>
    <w:p w14:paraId="6EC168DA" w14:textId="77777777" w:rsidR="004E0BBB" w:rsidRDefault="004E0BBB" w:rsidP="00D74AE1"/>
    <w:p w14:paraId="0CE076B3" w14:textId="77777777" w:rsidR="004E0BBB" w:rsidRDefault="004E0BBB" w:rsidP="00D74AE1"/>
    <w:p w14:paraId="1A365C1D" w14:textId="77777777" w:rsidR="004E0BBB" w:rsidRDefault="004E0BBB" w:rsidP="00D74AE1"/>
    <w:p w14:paraId="552D5F67" w14:textId="77777777" w:rsidR="004E0BBB" w:rsidRDefault="004E0BBB" w:rsidP="00D74AE1"/>
    <w:p w14:paraId="48B1E369" w14:textId="6E423168" w:rsidR="004E0BBB" w:rsidRDefault="00F85DBA" w:rsidP="004E0BBB">
      <w:pPr>
        <w:pStyle w:val="Editionnumber"/>
      </w:pPr>
      <w:r>
        <w:t>Edition x.x</w:t>
      </w:r>
    </w:p>
    <w:p w14:paraId="6B6E09AF" w14:textId="5C14536A" w:rsidR="004E0BBB" w:rsidRDefault="004E0BBB" w:rsidP="004E0BBB">
      <w:pPr>
        <w:pStyle w:val="Documentdate"/>
      </w:pPr>
      <w:r>
        <w:t>Document date</w:t>
      </w:r>
    </w:p>
    <w:p w14:paraId="5794C070" w14:textId="77777777" w:rsidR="00BC27F6" w:rsidRDefault="00BC27F6" w:rsidP="00D74AE1">
      <w:pPr>
        <w:sectPr w:rsidR="00BC27F6" w:rsidSect="007E30DF">
          <w:headerReference w:type="default" r:id="rId8"/>
          <w:footerReference w:type="even" r:id="rId9"/>
          <w:footerReference w:type="default" r:id="rId10"/>
          <w:headerReference w:type="first" r:id="rId11"/>
          <w:footerReference w:type="first" r:id="rId12"/>
          <w:type w:val="continuous"/>
          <w:pgSz w:w="11906" w:h="16838" w:code="9"/>
          <w:pgMar w:top="567" w:right="1276" w:bottom="2495" w:left="1276" w:header="567" w:footer="567" w:gutter="0"/>
          <w:cols w:space="708"/>
          <w:docGrid w:linePitch="360"/>
        </w:sectPr>
      </w:pPr>
    </w:p>
    <w:p w14:paraId="2C4D6AD3" w14:textId="671D2789" w:rsidR="00914E26" w:rsidRPr="00460028" w:rsidRDefault="00914E26" w:rsidP="00914E26">
      <w:pPr>
        <w:pStyle w:val="BodyText"/>
      </w:pPr>
      <w:r w:rsidRPr="00460028">
        <w:lastRenderedPageBreak/>
        <w:t>Revisions to th</w:t>
      </w:r>
      <w:r>
        <w:t>is</w:t>
      </w:r>
      <w:r w:rsidR="006D7580">
        <w:t xml:space="preserve"> IALA d</w:t>
      </w:r>
      <w:r w:rsidRPr="00460028">
        <w:t>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430D3EB5" w14:textId="77777777" w:rsidTr="001829B2">
        <w:tc>
          <w:tcPr>
            <w:tcW w:w="1908" w:type="dxa"/>
            <w:shd w:val="clear" w:color="auto" w:fill="00558C"/>
          </w:tcPr>
          <w:p w14:paraId="3107F566" w14:textId="77777777" w:rsidR="00914E26" w:rsidRPr="002C3A44" w:rsidRDefault="00914E26" w:rsidP="002C3A44">
            <w:pPr>
              <w:pStyle w:val="Tableheading"/>
              <w:jc w:val="center"/>
              <w:rPr>
                <w:color w:val="FFFFFF" w:themeColor="background1"/>
              </w:rPr>
            </w:pPr>
            <w:r w:rsidRPr="002C3A44">
              <w:rPr>
                <w:color w:val="FFFFFF" w:themeColor="background1"/>
              </w:rPr>
              <w:t>Date</w:t>
            </w:r>
          </w:p>
        </w:tc>
        <w:tc>
          <w:tcPr>
            <w:tcW w:w="3576" w:type="dxa"/>
            <w:shd w:val="clear" w:color="auto" w:fill="00558C"/>
          </w:tcPr>
          <w:p w14:paraId="195E253F" w14:textId="77777777" w:rsidR="00914E26" w:rsidRPr="002C3A44" w:rsidRDefault="00914E26" w:rsidP="002C3A44">
            <w:pPr>
              <w:pStyle w:val="Tableheading"/>
              <w:jc w:val="center"/>
              <w:rPr>
                <w:color w:val="FFFFFF" w:themeColor="background1"/>
              </w:rPr>
            </w:pPr>
            <w:r w:rsidRPr="002C3A44">
              <w:rPr>
                <w:color w:val="FFFFFF" w:themeColor="background1"/>
              </w:rPr>
              <w:t>Page / Section Revised</w:t>
            </w:r>
          </w:p>
        </w:tc>
        <w:tc>
          <w:tcPr>
            <w:tcW w:w="5001" w:type="dxa"/>
            <w:shd w:val="clear" w:color="auto" w:fill="00558C"/>
          </w:tcPr>
          <w:p w14:paraId="4BC79789" w14:textId="77777777" w:rsidR="00914E26" w:rsidRPr="002C3A44" w:rsidRDefault="00914E26" w:rsidP="002C3A44">
            <w:pPr>
              <w:pStyle w:val="Tableheading"/>
              <w:jc w:val="center"/>
              <w:rPr>
                <w:color w:val="FFFFFF" w:themeColor="background1"/>
              </w:rPr>
            </w:pPr>
            <w:r w:rsidRPr="002C3A44">
              <w:rPr>
                <w:color w:val="FFFFFF" w:themeColor="background1"/>
              </w:rPr>
              <w:t>Requirement for Revision</w:t>
            </w:r>
          </w:p>
        </w:tc>
      </w:tr>
      <w:tr w:rsidR="005E4659" w:rsidRPr="00460028" w14:paraId="6C9FFC42" w14:textId="77777777" w:rsidTr="005E4659">
        <w:trPr>
          <w:trHeight w:val="851"/>
        </w:trPr>
        <w:tc>
          <w:tcPr>
            <w:tcW w:w="1908" w:type="dxa"/>
            <w:vAlign w:val="center"/>
          </w:tcPr>
          <w:p w14:paraId="6E2B7AB8" w14:textId="77777777" w:rsidR="00914E26" w:rsidRPr="00C27E08" w:rsidRDefault="00914E26" w:rsidP="00914E26">
            <w:pPr>
              <w:pStyle w:val="Tabletext"/>
            </w:pPr>
          </w:p>
        </w:tc>
        <w:tc>
          <w:tcPr>
            <w:tcW w:w="3576" w:type="dxa"/>
            <w:vAlign w:val="center"/>
          </w:tcPr>
          <w:p w14:paraId="150FE44D" w14:textId="226C8994" w:rsidR="00914E26" w:rsidRPr="00C27E08" w:rsidRDefault="00CF1646" w:rsidP="00914E26">
            <w:pPr>
              <w:pStyle w:val="Tabletext"/>
            </w:pPr>
            <w:r>
              <w:t>all</w:t>
            </w:r>
          </w:p>
        </w:tc>
        <w:tc>
          <w:tcPr>
            <w:tcW w:w="5001" w:type="dxa"/>
            <w:vAlign w:val="center"/>
          </w:tcPr>
          <w:p w14:paraId="1DB61067" w14:textId="074CA542" w:rsidR="00914E26" w:rsidRPr="00460028" w:rsidRDefault="00CF1646" w:rsidP="00914E26">
            <w:pPr>
              <w:pStyle w:val="Tabletext"/>
            </w:pPr>
            <w:r>
              <w:t>Collect all input at ENG4</w:t>
            </w:r>
          </w:p>
        </w:tc>
      </w:tr>
      <w:tr w:rsidR="005E4659" w:rsidRPr="00460028" w14:paraId="1B9351AC" w14:textId="77777777" w:rsidTr="005E4659">
        <w:trPr>
          <w:trHeight w:val="851"/>
        </w:trPr>
        <w:tc>
          <w:tcPr>
            <w:tcW w:w="1908" w:type="dxa"/>
            <w:vAlign w:val="center"/>
          </w:tcPr>
          <w:p w14:paraId="509D5CB2" w14:textId="77777777" w:rsidR="00914E26" w:rsidRPr="00460028" w:rsidRDefault="00914E26" w:rsidP="00914E26">
            <w:pPr>
              <w:pStyle w:val="Tabletext"/>
            </w:pPr>
          </w:p>
        </w:tc>
        <w:tc>
          <w:tcPr>
            <w:tcW w:w="3576" w:type="dxa"/>
            <w:vAlign w:val="center"/>
          </w:tcPr>
          <w:p w14:paraId="3FFA0815" w14:textId="77777777" w:rsidR="00914E26" w:rsidRPr="00460028" w:rsidRDefault="00914E26" w:rsidP="00914E26">
            <w:pPr>
              <w:pStyle w:val="Tabletext"/>
            </w:pPr>
          </w:p>
        </w:tc>
        <w:tc>
          <w:tcPr>
            <w:tcW w:w="5001" w:type="dxa"/>
            <w:vAlign w:val="center"/>
          </w:tcPr>
          <w:p w14:paraId="7614EB49" w14:textId="77777777" w:rsidR="00914E26" w:rsidRPr="00460028" w:rsidRDefault="00914E26" w:rsidP="00914E26">
            <w:pPr>
              <w:pStyle w:val="Tabletext"/>
            </w:pPr>
          </w:p>
        </w:tc>
      </w:tr>
      <w:tr w:rsidR="005E4659" w:rsidRPr="00460028" w14:paraId="43EE0388" w14:textId="77777777" w:rsidTr="005E4659">
        <w:trPr>
          <w:trHeight w:val="851"/>
        </w:trPr>
        <w:tc>
          <w:tcPr>
            <w:tcW w:w="1908" w:type="dxa"/>
            <w:vAlign w:val="center"/>
          </w:tcPr>
          <w:p w14:paraId="7DB0FA96" w14:textId="77777777" w:rsidR="00914E26" w:rsidRPr="00460028" w:rsidRDefault="00914E26" w:rsidP="00914E26">
            <w:pPr>
              <w:pStyle w:val="Tabletext"/>
            </w:pPr>
          </w:p>
        </w:tc>
        <w:tc>
          <w:tcPr>
            <w:tcW w:w="3576" w:type="dxa"/>
            <w:vAlign w:val="center"/>
          </w:tcPr>
          <w:p w14:paraId="098A5B29" w14:textId="77777777" w:rsidR="00914E26" w:rsidRPr="00460028" w:rsidRDefault="00914E26" w:rsidP="00914E26">
            <w:pPr>
              <w:pStyle w:val="Tabletext"/>
            </w:pPr>
          </w:p>
        </w:tc>
        <w:tc>
          <w:tcPr>
            <w:tcW w:w="5001" w:type="dxa"/>
            <w:vAlign w:val="center"/>
          </w:tcPr>
          <w:p w14:paraId="1BD7E161" w14:textId="77777777" w:rsidR="00914E26" w:rsidRPr="00460028" w:rsidRDefault="00914E26" w:rsidP="00914E26">
            <w:pPr>
              <w:pStyle w:val="Tabletext"/>
            </w:pPr>
          </w:p>
        </w:tc>
      </w:tr>
      <w:tr w:rsidR="005E4659" w:rsidRPr="00460028" w14:paraId="73C40370" w14:textId="77777777" w:rsidTr="005E4659">
        <w:trPr>
          <w:trHeight w:val="851"/>
        </w:trPr>
        <w:tc>
          <w:tcPr>
            <w:tcW w:w="1908" w:type="dxa"/>
            <w:vAlign w:val="center"/>
          </w:tcPr>
          <w:p w14:paraId="1D0A4237" w14:textId="77777777" w:rsidR="00914E26" w:rsidRPr="00460028" w:rsidRDefault="00914E26" w:rsidP="00914E26">
            <w:pPr>
              <w:pStyle w:val="Tabletext"/>
            </w:pPr>
          </w:p>
        </w:tc>
        <w:tc>
          <w:tcPr>
            <w:tcW w:w="3576" w:type="dxa"/>
            <w:vAlign w:val="center"/>
          </w:tcPr>
          <w:p w14:paraId="2D9AE83C" w14:textId="77777777" w:rsidR="00914E26" w:rsidRPr="00460028" w:rsidRDefault="00914E26" w:rsidP="00914E26">
            <w:pPr>
              <w:pStyle w:val="Tabletext"/>
            </w:pPr>
          </w:p>
        </w:tc>
        <w:tc>
          <w:tcPr>
            <w:tcW w:w="5001" w:type="dxa"/>
            <w:vAlign w:val="center"/>
          </w:tcPr>
          <w:p w14:paraId="2ACC1EBD" w14:textId="77777777" w:rsidR="00914E26" w:rsidRPr="00460028" w:rsidRDefault="00914E26" w:rsidP="00914E26">
            <w:pPr>
              <w:pStyle w:val="Tabletext"/>
            </w:pPr>
          </w:p>
        </w:tc>
      </w:tr>
      <w:tr w:rsidR="005E4659" w:rsidRPr="00460028" w14:paraId="50D639EB" w14:textId="77777777" w:rsidTr="005E4659">
        <w:trPr>
          <w:trHeight w:val="851"/>
        </w:trPr>
        <w:tc>
          <w:tcPr>
            <w:tcW w:w="1908" w:type="dxa"/>
            <w:vAlign w:val="center"/>
          </w:tcPr>
          <w:p w14:paraId="41C4C42B" w14:textId="77777777" w:rsidR="00914E26" w:rsidRPr="00460028" w:rsidRDefault="00914E26" w:rsidP="00914E26">
            <w:pPr>
              <w:pStyle w:val="Tabletext"/>
            </w:pPr>
          </w:p>
        </w:tc>
        <w:tc>
          <w:tcPr>
            <w:tcW w:w="3576" w:type="dxa"/>
            <w:vAlign w:val="center"/>
          </w:tcPr>
          <w:p w14:paraId="34A66F6D" w14:textId="77777777" w:rsidR="00914E26" w:rsidRPr="00460028" w:rsidRDefault="00914E26" w:rsidP="00914E26">
            <w:pPr>
              <w:pStyle w:val="Tabletext"/>
            </w:pPr>
          </w:p>
        </w:tc>
        <w:tc>
          <w:tcPr>
            <w:tcW w:w="5001" w:type="dxa"/>
            <w:vAlign w:val="center"/>
          </w:tcPr>
          <w:p w14:paraId="700D7F36" w14:textId="77777777" w:rsidR="00914E26" w:rsidRPr="00460028" w:rsidRDefault="00914E26" w:rsidP="00914E26">
            <w:pPr>
              <w:pStyle w:val="Tabletext"/>
            </w:pPr>
          </w:p>
        </w:tc>
      </w:tr>
      <w:tr w:rsidR="005E4659" w:rsidRPr="00460028" w14:paraId="77E709EA" w14:textId="77777777" w:rsidTr="005E4659">
        <w:trPr>
          <w:trHeight w:val="851"/>
        </w:trPr>
        <w:tc>
          <w:tcPr>
            <w:tcW w:w="1908" w:type="dxa"/>
            <w:vAlign w:val="center"/>
          </w:tcPr>
          <w:p w14:paraId="4578DD96" w14:textId="77777777" w:rsidR="00914E26" w:rsidRPr="00460028" w:rsidRDefault="00914E26" w:rsidP="00914E26">
            <w:pPr>
              <w:pStyle w:val="Tabletext"/>
            </w:pPr>
          </w:p>
        </w:tc>
        <w:tc>
          <w:tcPr>
            <w:tcW w:w="3576" w:type="dxa"/>
            <w:vAlign w:val="center"/>
          </w:tcPr>
          <w:p w14:paraId="48D9AEF0" w14:textId="77777777" w:rsidR="00914E26" w:rsidRPr="00460028" w:rsidRDefault="00914E26" w:rsidP="00914E26">
            <w:pPr>
              <w:pStyle w:val="Tabletext"/>
            </w:pPr>
          </w:p>
        </w:tc>
        <w:tc>
          <w:tcPr>
            <w:tcW w:w="5001" w:type="dxa"/>
            <w:vAlign w:val="center"/>
          </w:tcPr>
          <w:p w14:paraId="62191928" w14:textId="77777777" w:rsidR="00914E26" w:rsidRPr="00460028" w:rsidRDefault="00914E26" w:rsidP="00914E26">
            <w:pPr>
              <w:pStyle w:val="Tabletext"/>
            </w:pPr>
          </w:p>
        </w:tc>
      </w:tr>
      <w:tr w:rsidR="005E4659" w:rsidRPr="00460028" w14:paraId="5CE7C674" w14:textId="77777777" w:rsidTr="005E4659">
        <w:trPr>
          <w:trHeight w:val="851"/>
        </w:trPr>
        <w:tc>
          <w:tcPr>
            <w:tcW w:w="1908" w:type="dxa"/>
            <w:vAlign w:val="center"/>
          </w:tcPr>
          <w:p w14:paraId="458C1F89" w14:textId="77777777" w:rsidR="00914E26" w:rsidRPr="00460028" w:rsidRDefault="00914E26" w:rsidP="00914E26">
            <w:pPr>
              <w:pStyle w:val="Tabletext"/>
            </w:pPr>
          </w:p>
        </w:tc>
        <w:tc>
          <w:tcPr>
            <w:tcW w:w="3576" w:type="dxa"/>
            <w:vAlign w:val="center"/>
          </w:tcPr>
          <w:p w14:paraId="2BA2AD74" w14:textId="77777777" w:rsidR="00914E26" w:rsidRPr="00460028" w:rsidRDefault="00914E26" w:rsidP="00914E26">
            <w:pPr>
              <w:pStyle w:val="Tabletext"/>
            </w:pPr>
          </w:p>
        </w:tc>
        <w:tc>
          <w:tcPr>
            <w:tcW w:w="5001" w:type="dxa"/>
            <w:vAlign w:val="center"/>
          </w:tcPr>
          <w:p w14:paraId="1AE4F716" w14:textId="77777777" w:rsidR="00914E26" w:rsidRPr="00460028" w:rsidRDefault="00914E26" w:rsidP="00914E26">
            <w:pPr>
              <w:pStyle w:val="Tabletext"/>
            </w:pPr>
          </w:p>
        </w:tc>
      </w:tr>
    </w:tbl>
    <w:p w14:paraId="584BE115" w14:textId="10FBC064" w:rsidR="00914E26" w:rsidRDefault="00914E26" w:rsidP="00D74AE1"/>
    <w:p w14:paraId="429097EE" w14:textId="77777777" w:rsidR="005E4659" w:rsidRDefault="005E4659" w:rsidP="00914E26">
      <w:pPr>
        <w:spacing w:after="200" w:line="276" w:lineRule="auto"/>
        <w:sectPr w:rsidR="005E4659" w:rsidSect="00C716E5">
          <w:headerReference w:type="default" r:id="rId13"/>
          <w:footerReference w:type="default" r:id="rId14"/>
          <w:pgSz w:w="11906" w:h="16838" w:code="9"/>
          <w:pgMar w:top="567" w:right="794" w:bottom="567" w:left="907" w:header="567" w:footer="850" w:gutter="0"/>
          <w:cols w:space="708"/>
          <w:docGrid w:linePitch="360"/>
        </w:sectPr>
      </w:pPr>
    </w:p>
    <w:p w14:paraId="5D68464F" w14:textId="77777777" w:rsidR="003A5855" w:rsidRPr="003A5855" w:rsidRDefault="004A4EC4">
      <w:pPr>
        <w:pStyle w:val="TOC1"/>
        <w:rPr>
          <w:rFonts w:eastAsiaTheme="minorEastAsia"/>
          <w:b w:val="0"/>
          <w:color w:val="auto"/>
          <w:lang w:val="en-US" w:eastAsia="de-DE"/>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3A5855" w:rsidRPr="005B1B22">
        <w:t>1.</w:t>
      </w:r>
      <w:r w:rsidR="003A5855" w:rsidRPr="003A5855">
        <w:rPr>
          <w:rFonts w:eastAsiaTheme="minorEastAsia"/>
          <w:b w:val="0"/>
          <w:color w:val="auto"/>
          <w:lang w:val="en-US" w:eastAsia="de-DE"/>
        </w:rPr>
        <w:tab/>
      </w:r>
      <w:r w:rsidR="003A5855">
        <w:t>ACRONYMS</w:t>
      </w:r>
      <w:r w:rsidR="003A5855">
        <w:tab/>
      </w:r>
      <w:r w:rsidR="003A5855">
        <w:fldChar w:fldCharType="begin"/>
      </w:r>
      <w:r w:rsidR="003A5855">
        <w:instrText xml:space="preserve"> PAGEREF _Toc448311973 \h </w:instrText>
      </w:r>
      <w:r w:rsidR="003A5855">
        <w:fldChar w:fldCharType="separate"/>
      </w:r>
      <w:r w:rsidR="003A5855">
        <w:t>6</w:t>
      </w:r>
      <w:r w:rsidR="003A5855">
        <w:fldChar w:fldCharType="end"/>
      </w:r>
    </w:p>
    <w:p w14:paraId="045E2C7B" w14:textId="77777777" w:rsidR="003A5855" w:rsidRPr="003A5855" w:rsidRDefault="003A5855">
      <w:pPr>
        <w:pStyle w:val="TOC1"/>
        <w:rPr>
          <w:rFonts w:eastAsiaTheme="minorEastAsia"/>
          <w:b w:val="0"/>
          <w:color w:val="auto"/>
          <w:lang w:val="en-US" w:eastAsia="de-DE"/>
        </w:rPr>
      </w:pPr>
      <w:r w:rsidRPr="005B1B22">
        <w:t>2.</w:t>
      </w:r>
      <w:r w:rsidRPr="003A5855">
        <w:rPr>
          <w:rFonts w:eastAsiaTheme="minorEastAsia"/>
          <w:b w:val="0"/>
          <w:color w:val="auto"/>
          <w:lang w:val="en-US" w:eastAsia="de-DE"/>
        </w:rPr>
        <w:tab/>
      </w:r>
      <w:r>
        <w:t>Collection of input papers</w:t>
      </w:r>
      <w:r>
        <w:tab/>
      </w:r>
      <w:r>
        <w:fldChar w:fldCharType="begin"/>
      </w:r>
      <w:r>
        <w:instrText xml:space="preserve"> PAGEREF _Toc448311974 \h </w:instrText>
      </w:r>
      <w:r>
        <w:fldChar w:fldCharType="separate"/>
      </w:r>
      <w:r>
        <w:t>7</w:t>
      </w:r>
      <w:r>
        <w:fldChar w:fldCharType="end"/>
      </w:r>
    </w:p>
    <w:p w14:paraId="2BDD0DC0" w14:textId="77777777" w:rsidR="003A5855" w:rsidRPr="003A5855" w:rsidRDefault="003A5855">
      <w:pPr>
        <w:pStyle w:val="TOC1"/>
        <w:rPr>
          <w:rFonts w:eastAsiaTheme="minorEastAsia"/>
          <w:b w:val="0"/>
          <w:color w:val="auto"/>
          <w:lang w:val="en-US" w:eastAsia="de-DE"/>
        </w:rPr>
      </w:pPr>
      <w:r w:rsidRPr="005B1B22">
        <w:t>3.</w:t>
      </w:r>
      <w:r w:rsidRPr="003A5855">
        <w:rPr>
          <w:rFonts w:eastAsiaTheme="minorEastAsia"/>
          <w:b w:val="0"/>
          <w:color w:val="auto"/>
          <w:lang w:val="en-US" w:eastAsia="de-DE"/>
        </w:rPr>
        <w:tab/>
      </w:r>
      <w:r>
        <w:t>ENG4-9.12 Revision of IALA documents on leading lines</w:t>
      </w:r>
      <w:r>
        <w:tab/>
      </w:r>
      <w:r>
        <w:fldChar w:fldCharType="begin"/>
      </w:r>
      <w:r>
        <w:instrText xml:space="preserve"> PAGEREF _Toc448311975 \h </w:instrText>
      </w:r>
      <w:r>
        <w:fldChar w:fldCharType="separate"/>
      </w:r>
      <w:r>
        <w:t>8</w:t>
      </w:r>
      <w:r>
        <w:fldChar w:fldCharType="end"/>
      </w:r>
    </w:p>
    <w:p w14:paraId="5A6558E3" w14:textId="77777777" w:rsidR="003A5855" w:rsidRPr="003A5855" w:rsidRDefault="003A5855">
      <w:pPr>
        <w:pStyle w:val="TOC2"/>
        <w:rPr>
          <w:rFonts w:eastAsiaTheme="minorEastAsia"/>
          <w:color w:val="auto"/>
          <w:lang w:val="en-US" w:eastAsia="de-DE"/>
        </w:rPr>
      </w:pPr>
      <w:r>
        <w:t>1.1</w:t>
      </w:r>
      <w:r w:rsidRPr="003A5855">
        <w:rPr>
          <w:rFonts w:eastAsiaTheme="minorEastAsia"/>
          <w:color w:val="auto"/>
          <w:lang w:val="en-US" w:eastAsia="de-DE"/>
        </w:rPr>
        <w:tab/>
      </w:r>
      <w:r>
        <w:t>Summary</w:t>
      </w:r>
      <w:r>
        <w:tab/>
      </w:r>
      <w:r>
        <w:fldChar w:fldCharType="begin"/>
      </w:r>
      <w:r>
        <w:instrText xml:space="preserve"> PAGEREF _Toc448311976 \h </w:instrText>
      </w:r>
      <w:r>
        <w:fldChar w:fldCharType="separate"/>
      </w:r>
      <w:r>
        <w:t>8</w:t>
      </w:r>
      <w:r>
        <w:fldChar w:fldCharType="end"/>
      </w:r>
    </w:p>
    <w:p w14:paraId="7D0FEA02"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3.1.</w:t>
      </w:r>
      <w:r w:rsidRPr="003A5855">
        <w:rPr>
          <w:rFonts w:eastAsiaTheme="minorEastAsia"/>
          <w:noProof/>
          <w:sz w:val="22"/>
          <w:lang w:val="en-US" w:eastAsia="de-DE"/>
        </w:rPr>
        <w:tab/>
      </w:r>
      <w:r>
        <w:rPr>
          <w:noProof/>
        </w:rPr>
        <w:t>Purpose of the document</w:t>
      </w:r>
      <w:r>
        <w:rPr>
          <w:noProof/>
        </w:rPr>
        <w:tab/>
      </w:r>
      <w:r>
        <w:rPr>
          <w:noProof/>
        </w:rPr>
        <w:fldChar w:fldCharType="begin"/>
      </w:r>
      <w:r>
        <w:rPr>
          <w:noProof/>
        </w:rPr>
        <w:instrText xml:space="preserve"> PAGEREF _Toc448311977 \h </w:instrText>
      </w:r>
      <w:r>
        <w:rPr>
          <w:noProof/>
        </w:rPr>
      </w:r>
      <w:r>
        <w:rPr>
          <w:noProof/>
        </w:rPr>
        <w:fldChar w:fldCharType="separate"/>
      </w:r>
      <w:r>
        <w:rPr>
          <w:noProof/>
        </w:rPr>
        <w:t>8</w:t>
      </w:r>
      <w:r>
        <w:rPr>
          <w:noProof/>
        </w:rPr>
        <w:fldChar w:fldCharType="end"/>
      </w:r>
    </w:p>
    <w:p w14:paraId="66913DFE"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3.2.</w:t>
      </w:r>
      <w:r w:rsidRPr="003A5855">
        <w:rPr>
          <w:rFonts w:eastAsiaTheme="minorEastAsia"/>
          <w:noProof/>
          <w:sz w:val="22"/>
          <w:lang w:val="en-US" w:eastAsia="de-DE"/>
        </w:rPr>
        <w:tab/>
      </w:r>
      <w:r>
        <w:rPr>
          <w:noProof/>
        </w:rPr>
        <w:t>Related documents</w:t>
      </w:r>
      <w:r>
        <w:rPr>
          <w:noProof/>
        </w:rPr>
        <w:tab/>
      </w:r>
      <w:r>
        <w:rPr>
          <w:noProof/>
        </w:rPr>
        <w:fldChar w:fldCharType="begin"/>
      </w:r>
      <w:r>
        <w:rPr>
          <w:noProof/>
        </w:rPr>
        <w:instrText xml:space="preserve"> PAGEREF _Toc448311978 \h </w:instrText>
      </w:r>
      <w:r>
        <w:rPr>
          <w:noProof/>
        </w:rPr>
      </w:r>
      <w:r>
        <w:rPr>
          <w:noProof/>
        </w:rPr>
        <w:fldChar w:fldCharType="separate"/>
      </w:r>
      <w:r>
        <w:rPr>
          <w:noProof/>
        </w:rPr>
        <w:t>8</w:t>
      </w:r>
      <w:r>
        <w:rPr>
          <w:noProof/>
        </w:rPr>
        <w:fldChar w:fldCharType="end"/>
      </w:r>
    </w:p>
    <w:p w14:paraId="6D042F6F" w14:textId="77777777" w:rsidR="003A5855" w:rsidRPr="003A5855" w:rsidRDefault="003A5855">
      <w:pPr>
        <w:pStyle w:val="TOC2"/>
        <w:rPr>
          <w:rFonts w:eastAsiaTheme="minorEastAsia"/>
          <w:color w:val="auto"/>
          <w:lang w:val="en-US" w:eastAsia="de-DE"/>
        </w:rPr>
      </w:pPr>
      <w:r>
        <w:t>1.2</w:t>
      </w:r>
      <w:r w:rsidRPr="003A5855">
        <w:rPr>
          <w:rFonts w:eastAsiaTheme="minorEastAsia"/>
          <w:color w:val="auto"/>
          <w:lang w:val="en-US" w:eastAsia="de-DE"/>
        </w:rPr>
        <w:tab/>
      </w:r>
      <w:r>
        <w:t>Proposals</w:t>
      </w:r>
      <w:r>
        <w:tab/>
      </w:r>
      <w:r>
        <w:fldChar w:fldCharType="begin"/>
      </w:r>
      <w:r>
        <w:instrText xml:space="preserve"> PAGEREF _Toc448311979 \h </w:instrText>
      </w:r>
      <w:r>
        <w:fldChar w:fldCharType="separate"/>
      </w:r>
      <w:r>
        <w:t>8</w:t>
      </w:r>
      <w:r>
        <w:fldChar w:fldCharType="end"/>
      </w:r>
    </w:p>
    <w:p w14:paraId="549CA052"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3.3.</w:t>
      </w:r>
      <w:r w:rsidRPr="003A5855">
        <w:rPr>
          <w:rFonts w:eastAsiaTheme="minorEastAsia"/>
          <w:noProof/>
          <w:sz w:val="22"/>
          <w:lang w:val="en-US" w:eastAsia="de-DE"/>
        </w:rPr>
        <w:tab/>
      </w:r>
      <w:r>
        <w:rPr>
          <w:noProof/>
        </w:rPr>
        <w:t>References</w:t>
      </w:r>
      <w:r>
        <w:rPr>
          <w:noProof/>
        </w:rPr>
        <w:tab/>
      </w:r>
      <w:r>
        <w:rPr>
          <w:noProof/>
        </w:rPr>
        <w:fldChar w:fldCharType="begin"/>
      </w:r>
      <w:r>
        <w:rPr>
          <w:noProof/>
        </w:rPr>
        <w:instrText xml:space="preserve"> PAGEREF _Toc448311980 \h </w:instrText>
      </w:r>
      <w:r>
        <w:rPr>
          <w:noProof/>
        </w:rPr>
      </w:r>
      <w:r>
        <w:rPr>
          <w:noProof/>
        </w:rPr>
        <w:fldChar w:fldCharType="separate"/>
      </w:r>
      <w:r>
        <w:rPr>
          <w:noProof/>
        </w:rPr>
        <w:t>8</w:t>
      </w:r>
      <w:r>
        <w:rPr>
          <w:noProof/>
        </w:rPr>
        <w:fldChar w:fldCharType="end"/>
      </w:r>
    </w:p>
    <w:p w14:paraId="17BF5251"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3.4.</w:t>
      </w:r>
      <w:r w:rsidRPr="003A5855">
        <w:rPr>
          <w:rFonts w:eastAsiaTheme="minorEastAsia"/>
          <w:noProof/>
          <w:sz w:val="22"/>
          <w:lang w:val="en-US" w:eastAsia="de-DE"/>
        </w:rPr>
        <w:tab/>
      </w:r>
      <w:r>
        <w:rPr>
          <w:noProof/>
        </w:rPr>
        <w:t>Recommendation and/or guideline</w:t>
      </w:r>
      <w:r>
        <w:rPr>
          <w:noProof/>
        </w:rPr>
        <w:tab/>
      </w:r>
      <w:r>
        <w:rPr>
          <w:noProof/>
        </w:rPr>
        <w:fldChar w:fldCharType="begin"/>
      </w:r>
      <w:r>
        <w:rPr>
          <w:noProof/>
        </w:rPr>
        <w:instrText xml:space="preserve"> PAGEREF _Toc448311981 \h </w:instrText>
      </w:r>
      <w:r>
        <w:rPr>
          <w:noProof/>
        </w:rPr>
      </w:r>
      <w:r>
        <w:rPr>
          <w:noProof/>
        </w:rPr>
        <w:fldChar w:fldCharType="separate"/>
      </w:r>
      <w:r>
        <w:rPr>
          <w:noProof/>
        </w:rPr>
        <w:t>9</w:t>
      </w:r>
      <w:r>
        <w:rPr>
          <w:noProof/>
        </w:rPr>
        <w:fldChar w:fldCharType="end"/>
      </w:r>
    </w:p>
    <w:p w14:paraId="21C5AFD0"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3.5.</w:t>
      </w:r>
      <w:r w:rsidRPr="003A5855">
        <w:rPr>
          <w:rFonts w:eastAsiaTheme="minorEastAsia"/>
          <w:noProof/>
          <w:sz w:val="22"/>
          <w:lang w:val="en-US" w:eastAsia="de-DE"/>
        </w:rPr>
        <w:tab/>
      </w:r>
      <w:r>
        <w:rPr>
          <w:noProof/>
        </w:rPr>
        <w:t>Using SI units</w:t>
      </w:r>
      <w:r>
        <w:rPr>
          <w:noProof/>
        </w:rPr>
        <w:tab/>
      </w:r>
      <w:r>
        <w:rPr>
          <w:noProof/>
        </w:rPr>
        <w:fldChar w:fldCharType="begin"/>
      </w:r>
      <w:r>
        <w:rPr>
          <w:noProof/>
        </w:rPr>
        <w:instrText xml:space="preserve"> PAGEREF _Toc448311982 \h </w:instrText>
      </w:r>
      <w:r>
        <w:rPr>
          <w:noProof/>
        </w:rPr>
      </w:r>
      <w:r>
        <w:rPr>
          <w:noProof/>
        </w:rPr>
        <w:fldChar w:fldCharType="separate"/>
      </w:r>
      <w:r>
        <w:rPr>
          <w:noProof/>
        </w:rPr>
        <w:t>9</w:t>
      </w:r>
      <w:r>
        <w:rPr>
          <w:noProof/>
        </w:rPr>
        <w:fldChar w:fldCharType="end"/>
      </w:r>
    </w:p>
    <w:p w14:paraId="37F695DB"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3.6.</w:t>
      </w:r>
      <w:r w:rsidRPr="003A5855">
        <w:rPr>
          <w:rFonts w:eastAsiaTheme="minorEastAsia"/>
          <w:noProof/>
          <w:sz w:val="22"/>
          <w:lang w:val="en-US" w:eastAsia="de-DE"/>
        </w:rPr>
        <w:tab/>
      </w:r>
      <w:r>
        <w:rPr>
          <w:noProof/>
        </w:rPr>
        <w:t>Spreadsheet program</w:t>
      </w:r>
      <w:r>
        <w:rPr>
          <w:noProof/>
        </w:rPr>
        <w:tab/>
      </w:r>
      <w:r>
        <w:rPr>
          <w:noProof/>
        </w:rPr>
        <w:fldChar w:fldCharType="begin"/>
      </w:r>
      <w:r>
        <w:rPr>
          <w:noProof/>
        </w:rPr>
        <w:instrText xml:space="preserve"> PAGEREF _Toc448311983 \h </w:instrText>
      </w:r>
      <w:r>
        <w:rPr>
          <w:noProof/>
        </w:rPr>
      </w:r>
      <w:r>
        <w:rPr>
          <w:noProof/>
        </w:rPr>
        <w:fldChar w:fldCharType="separate"/>
      </w:r>
      <w:r>
        <w:rPr>
          <w:noProof/>
        </w:rPr>
        <w:t>9</w:t>
      </w:r>
      <w:r>
        <w:rPr>
          <w:noProof/>
        </w:rPr>
        <w:fldChar w:fldCharType="end"/>
      </w:r>
    </w:p>
    <w:p w14:paraId="09DFBD7E"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3.7.</w:t>
      </w:r>
      <w:r w:rsidRPr="003A5855">
        <w:rPr>
          <w:rFonts w:eastAsiaTheme="minorEastAsia"/>
          <w:noProof/>
          <w:sz w:val="22"/>
          <w:lang w:val="en-US" w:eastAsia="de-DE"/>
        </w:rPr>
        <w:tab/>
      </w:r>
      <w:r>
        <w:rPr>
          <w:noProof/>
        </w:rPr>
        <w:t>Flow chart</w:t>
      </w:r>
      <w:r>
        <w:rPr>
          <w:noProof/>
        </w:rPr>
        <w:tab/>
      </w:r>
      <w:r>
        <w:rPr>
          <w:noProof/>
        </w:rPr>
        <w:fldChar w:fldCharType="begin"/>
      </w:r>
      <w:r>
        <w:rPr>
          <w:noProof/>
        </w:rPr>
        <w:instrText xml:space="preserve"> PAGEREF _Toc448311984 \h </w:instrText>
      </w:r>
      <w:r>
        <w:rPr>
          <w:noProof/>
        </w:rPr>
      </w:r>
      <w:r>
        <w:rPr>
          <w:noProof/>
        </w:rPr>
        <w:fldChar w:fldCharType="separate"/>
      </w:r>
      <w:r>
        <w:rPr>
          <w:noProof/>
        </w:rPr>
        <w:t>9</w:t>
      </w:r>
      <w:r>
        <w:rPr>
          <w:noProof/>
        </w:rPr>
        <w:fldChar w:fldCharType="end"/>
      </w:r>
    </w:p>
    <w:p w14:paraId="67753076"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3.8.</w:t>
      </w:r>
      <w:r w:rsidRPr="003A5855">
        <w:rPr>
          <w:rFonts w:eastAsiaTheme="minorEastAsia"/>
          <w:noProof/>
          <w:sz w:val="22"/>
          <w:lang w:val="en-US" w:eastAsia="de-DE"/>
        </w:rPr>
        <w:tab/>
      </w:r>
      <w:r>
        <w:rPr>
          <w:noProof/>
        </w:rPr>
        <w:t>Meteorological Visibility</w:t>
      </w:r>
      <w:r>
        <w:rPr>
          <w:noProof/>
        </w:rPr>
        <w:tab/>
      </w:r>
      <w:r>
        <w:rPr>
          <w:noProof/>
        </w:rPr>
        <w:fldChar w:fldCharType="begin"/>
      </w:r>
      <w:r>
        <w:rPr>
          <w:noProof/>
        </w:rPr>
        <w:instrText xml:space="preserve"> PAGEREF _Toc448311985 \h </w:instrText>
      </w:r>
      <w:r>
        <w:rPr>
          <w:noProof/>
        </w:rPr>
      </w:r>
      <w:r>
        <w:rPr>
          <w:noProof/>
        </w:rPr>
        <w:fldChar w:fldCharType="separate"/>
      </w:r>
      <w:r>
        <w:rPr>
          <w:noProof/>
        </w:rPr>
        <w:t>9</w:t>
      </w:r>
      <w:r>
        <w:rPr>
          <w:noProof/>
        </w:rPr>
        <w:fldChar w:fldCharType="end"/>
      </w:r>
    </w:p>
    <w:p w14:paraId="15D106B8" w14:textId="77777777" w:rsidR="003A5855" w:rsidRPr="003A5855" w:rsidRDefault="003A5855">
      <w:pPr>
        <w:pStyle w:val="TOC2"/>
        <w:rPr>
          <w:rFonts w:eastAsiaTheme="minorEastAsia"/>
          <w:color w:val="auto"/>
          <w:lang w:val="en-US" w:eastAsia="de-DE"/>
        </w:rPr>
      </w:pPr>
      <w:r>
        <w:t>1.3</w:t>
      </w:r>
      <w:r w:rsidRPr="003A5855">
        <w:rPr>
          <w:rFonts w:eastAsiaTheme="minorEastAsia"/>
          <w:color w:val="auto"/>
          <w:lang w:val="en-US" w:eastAsia="de-DE"/>
        </w:rPr>
        <w:tab/>
      </w:r>
      <w:r>
        <w:t>Formulae</w:t>
      </w:r>
      <w:r>
        <w:tab/>
      </w:r>
      <w:r>
        <w:fldChar w:fldCharType="begin"/>
      </w:r>
      <w:r>
        <w:instrText xml:space="preserve"> PAGEREF _Toc448311986 \h </w:instrText>
      </w:r>
      <w:r>
        <w:fldChar w:fldCharType="separate"/>
      </w:r>
      <w:r>
        <w:t>10</w:t>
      </w:r>
      <w:r>
        <w:fldChar w:fldCharType="end"/>
      </w:r>
    </w:p>
    <w:p w14:paraId="0EFB913F" w14:textId="77777777" w:rsidR="003A5855" w:rsidRPr="003A5855" w:rsidRDefault="003A5855">
      <w:pPr>
        <w:pStyle w:val="TOC2"/>
        <w:rPr>
          <w:rFonts w:eastAsiaTheme="minorEastAsia"/>
          <w:color w:val="auto"/>
          <w:lang w:val="en-US" w:eastAsia="de-DE"/>
        </w:rPr>
      </w:pPr>
      <w:r w:rsidRPr="005B1B22">
        <w:rPr>
          <w:lang w:val="en-US"/>
        </w:rPr>
        <w:t>1.4</w:t>
      </w:r>
      <w:r w:rsidRPr="003A5855">
        <w:rPr>
          <w:rFonts w:eastAsiaTheme="minorEastAsia"/>
          <w:color w:val="auto"/>
          <w:lang w:val="en-US" w:eastAsia="de-DE"/>
        </w:rPr>
        <w:tab/>
      </w:r>
      <w:r w:rsidRPr="005B1B22">
        <w:rPr>
          <w:lang w:val="en-US"/>
        </w:rPr>
        <w:t>Figures</w:t>
      </w:r>
      <w:r>
        <w:tab/>
      </w:r>
      <w:r>
        <w:fldChar w:fldCharType="begin"/>
      </w:r>
      <w:r>
        <w:instrText xml:space="preserve"> PAGEREF _Toc448311987 \h </w:instrText>
      </w:r>
      <w:r>
        <w:fldChar w:fldCharType="separate"/>
      </w:r>
      <w:r>
        <w:t>14</w:t>
      </w:r>
      <w:r>
        <w:fldChar w:fldCharType="end"/>
      </w:r>
    </w:p>
    <w:p w14:paraId="63FFCD8A" w14:textId="77777777" w:rsidR="003A5855" w:rsidRPr="003A5855" w:rsidRDefault="003A5855">
      <w:pPr>
        <w:pStyle w:val="TOC2"/>
        <w:rPr>
          <w:rFonts w:eastAsiaTheme="minorEastAsia"/>
          <w:color w:val="auto"/>
          <w:lang w:val="en-US" w:eastAsia="de-DE"/>
        </w:rPr>
      </w:pPr>
      <w:r>
        <w:t>1.5</w:t>
      </w:r>
      <w:r w:rsidRPr="003A5855">
        <w:rPr>
          <w:rFonts w:eastAsiaTheme="minorEastAsia"/>
          <w:color w:val="auto"/>
          <w:lang w:val="en-US" w:eastAsia="de-DE"/>
        </w:rPr>
        <w:tab/>
      </w:r>
      <w:r>
        <w:t>Action requested of the Committee</w:t>
      </w:r>
      <w:r>
        <w:tab/>
      </w:r>
      <w:r>
        <w:fldChar w:fldCharType="begin"/>
      </w:r>
      <w:r>
        <w:instrText xml:space="preserve"> PAGEREF _Toc448311988 \h </w:instrText>
      </w:r>
      <w:r>
        <w:fldChar w:fldCharType="separate"/>
      </w:r>
      <w:r>
        <w:t>14</w:t>
      </w:r>
      <w:r>
        <w:fldChar w:fldCharType="end"/>
      </w:r>
    </w:p>
    <w:p w14:paraId="677D150D" w14:textId="77777777" w:rsidR="003A5855" w:rsidRPr="003A5855" w:rsidRDefault="003A5855">
      <w:pPr>
        <w:pStyle w:val="TOC1"/>
        <w:rPr>
          <w:rFonts w:eastAsiaTheme="minorEastAsia"/>
          <w:b w:val="0"/>
          <w:color w:val="auto"/>
          <w:lang w:val="en-US" w:eastAsia="de-DE"/>
        </w:rPr>
      </w:pPr>
      <w:r w:rsidRPr="005B1B22">
        <w:t>4.</w:t>
      </w:r>
      <w:r w:rsidRPr="003A5855">
        <w:rPr>
          <w:rFonts w:eastAsiaTheme="minorEastAsia"/>
          <w:b w:val="0"/>
          <w:color w:val="auto"/>
          <w:lang w:val="en-US" w:eastAsia="de-DE"/>
        </w:rPr>
        <w:tab/>
      </w:r>
      <w:r>
        <w:t>ENG4-9.14 Aspects of leading lines from Russian Guidelines</w:t>
      </w:r>
      <w:r>
        <w:tab/>
      </w:r>
      <w:r>
        <w:fldChar w:fldCharType="begin"/>
      </w:r>
      <w:r>
        <w:instrText xml:space="preserve"> PAGEREF _Toc448311989 \h </w:instrText>
      </w:r>
      <w:r>
        <w:fldChar w:fldCharType="separate"/>
      </w:r>
      <w:r>
        <w:t>15</w:t>
      </w:r>
      <w:r>
        <w:fldChar w:fldCharType="end"/>
      </w:r>
    </w:p>
    <w:p w14:paraId="449D7F78" w14:textId="77777777" w:rsidR="003A5855" w:rsidRPr="003A5855" w:rsidRDefault="003A5855">
      <w:pPr>
        <w:pStyle w:val="TOC2"/>
        <w:rPr>
          <w:rFonts w:eastAsiaTheme="minorEastAsia"/>
          <w:color w:val="auto"/>
          <w:lang w:val="en-US" w:eastAsia="de-DE"/>
        </w:rPr>
      </w:pPr>
      <w:r>
        <w:t>1.6</w:t>
      </w:r>
      <w:r w:rsidRPr="003A5855">
        <w:rPr>
          <w:rFonts w:eastAsiaTheme="minorEastAsia"/>
          <w:color w:val="auto"/>
          <w:lang w:val="en-US" w:eastAsia="de-DE"/>
        </w:rPr>
        <w:tab/>
      </w:r>
      <w:r>
        <w:t>Summary</w:t>
      </w:r>
      <w:r>
        <w:tab/>
      </w:r>
      <w:r>
        <w:fldChar w:fldCharType="begin"/>
      </w:r>
      <w:r>
        <w:instrText xml:space="preserve"> PAGEREF _Toc448311990 \h </w:instrText>
      </w:r>
      <w:r>
        <w:fldChar w:fldCharType="separate"/>
      </w:r>
      <w:r>
        <w:t>15</w:t>
      </w:r>
      <w:r>
        <w:fldChar w:fldCharType="end"/>
      </w:r>
    </w:p>
    <w:p w14:paraId="69300013"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4.1.</w:t>
      </w:r>
      <w:r w:rsidRPr="003A5855">
        <w:rPr>
          <w:rFonts w:eastAsiaTheme="minorEastAsia"/>
          <w:noProof/>
          <w:sz w:val="22"/>
          <w:lang w:val="en-US" w:eastAsia="de-DE"/>
        </w:rPr>
        <w:tab/>
      </w:r>
      <w:r>
        <w:rPr>
          <w:noProof/>
        </w:rPr>
        <w:t>Purpose of the document</w:t>
      </w:r>
      <w:r>
        <w:rPr>
          <w:noProof/>
        </w:rPr>
        <w:tab/>
      </w:r>
      <w:r>
        <w:rPr>
          <w:noProof/>
        </w:rPr>
        <w:fldChar w:fldCharType="begin"/>
      </w:r>
      <w:r>
        <w:rPr>
          <w:noProof/>
        </w:rPr>
        <w:instrText xml:space="preserve"> PAGEREF _Toc448311991 \h </w:instrText>
      </w:r>
      <w:r>
        <w:rPr>
          <w:noProof/>
        </w:rPr>
      </w:r>
      <w:r>
        <w:rPr>
          <w:noProof/>
        </w:rPr>
        <w:fldChar w:fldCharType="separate"/>
      </w:r>
      <w:r>
        <w:rPr>
          <w:noProof/>
        </w:rPr>
        <w:t>15</w:t>
      </w:r>
      <w:r>
        <w:rPr>
          <w:noProof/>
        </w:rPr>
        <w:fldChar w:fldCharType="end"/>
      </w:r>
    </w:p>
    <w:p w14:paraId="717FBECD"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4.2.</w:t>
      </w:r>
      <w:r w:rsidRPr="003A5855">
        <w:rPr>
          <w:rFonts w:eastAsiaTheme="minorEastAsia"/>
          <w:noProof/>
          <w:sz w:val="22"/>
          <w:lang w:val="en-US" w:eastAsia="de-DE"/>
        </w:rPr>
        <w:tab/>
      </w:r>
      <w:r>
        <w:rPr>
          <w:noProof/>
        </w:rPr>
        <w:t>Related documents</w:t>
      </w:r>
      <w:r>
        <w:rPr>
          <w:noProof/>
        </w:rPr>
        <w:tab/>
      </w:r>
      <w:r>
        <w:rPr>
          <w:noProof/>
        </w:rPr>
        <w:fldChar w:fldCharType="begin"/>
      </w:r>
      <w:r>
        <w:rPr>
          <w:noProof/>
        </w:rPr>
        <w:instrText xml:space="preserve"> PAGEREF _Toc448311992 \h </w:instrText>
      </w:r>
      <w:r>
        <w:rPr>
          <w:noProof/>
        </w:rPr>
      </w:r>
      <w:r>
        <w:rPr>
          <w:noProof/>
        </w:rPr>
        <w:fldChar w:fldCharType="separate"/>
      </w:r>
      <w:r>
        <w:rPr>
          <w:noProof/>
        </w:rPr>
        <w:t>15</w:t>
      </w:r>
      <w:r>
        <w:rPr>
          <w:noProof/>
        </w:rPr>
        <w:fldChar w:fldCharType="end"/>
      </w:r>
    </w:p>
    <w:p w14:paraId="4CC7BFE0" w14:textId="77777777" w:rsidR="003A5855" w:rsidRPr="003A5855" w:rsidRDefault="003A5855">
      <w:pPr>
        <w:pStyle w:val="TOC2"/>
        <w:rPr>
          <w:rFonts w:eastAsiaTheme="minorEastAsia"/>
          <w:color w:val="auto"/>
          <w:lang w:val="en-US" w:eastAsia="de-DE"/>
        </w:rPr>
      </w:pPr>
      <w:r>
        <w:t>1.7</w:t>
      </w:r>
      <w:r w:rsidRPr="003A5855">
        <w:rPr>
          <w:rFonts w:eastAsiaTheme="minorEastAsia"/>
          <w:color w:val="auto"/>
          <w:lang w:val="en-US" w:eastAsia="de-DE"/>
        </w:rPr>
        <w:tab/>
      </w:r>
      <w:r>
        <w:t>Background</w:t>
      </w:r>
      <w:r>
        <w:tab/>
      </w:r>
      <w:r>
        <w:fldChar w:fldCharType="begin"/>
      </w:r>
      <w:r>
        <w:instrText xml:space="preserve"> PAGEREF _Toc448311993 \h </w:instrText>
      </w:r>
      <w:r>
        <w:fldChar w:fldCharType="separate"/>
      </w:r>
      <w:r>
        <w:t>15</w:t>
      </w:r>
      <w:r>
        <w:fldChar w:fldCharType="end"/>
      </w:r>
    </w:p>
    <w:p w14:paraId="2618C287" w14:textId="77777777" w:rsidR="003A5855" w:rsidRPr="003A5855" w:rsidRDefault="003A5855">
      <w:pPr>
        <w:pStyle w:val="TOC2"/>
        <w:rPr>
          <w:rFonts w:eastAsiaTheme="minorEastAsia"/>
          <w:color w:val="auto"/>
          <w:lang w:val="en-US" w:eastAsia="de-DE"/>
        </w:rPr>
      </w:pPr>
      <w:r>
        <w:t>1.8</w:t>
      </w:r>
      <w:r w:rsidRPr="003A5855">
        <w:rPr>
          <w:rFonts w:eastAsiaTheme="minorEastAsia"/>
          <w:color w:val="auto"/>
          <w:lang w:val="en-US" w:eastAsia="de-DE"/>
        </w:rPr>
        <w:tab/>
      </w:r>
      <w:r>
        <w:t>Discussion</w:t>
      </w:r>
      <w:r>
        <w:tab/>
      </w:r>
      <w:r>
        <w:fldChar w:fldCharType="begin"/>
      </w:r>
      <w:r>
        <w:instrText xml:space="preserve"> PAGEREF _Toc448311994 \h </w:instrText>
      </w:r>
      <w:r>
        <w:fldChar w:fldCharType="separate"/>
      </w:r>
      <w:r>
        <w:t>15</w:t>
      </w:r>
      <w:r>
        <w:fldChar w:fldCharType="end"/>
      </w:r>
    </w:p>
    <w:p w14:paraId="1EEB79D4"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4.3.</w:t>
      </w:r>
      <w:r w:rsidRPr="003A5855">
        <w:rPr>
          <w:rFonts w:eastAsiaTheme="minorEastAsia"/>
          <w:noProof/>
          <w:sz w:val="22"/>
          <w:lang w:val="en-US" w:eastAsia="de-DE"/>
        </w:rPr>
        <w:tab/>
      </w:r>
      <w:r>
        <w:rPr>
          <w:noProof/>
        </w:rPr>
        <w:t>Explanation on the concept of leading line in Russian guidelines</w:t>
      </w:r>
      <w:r>
        <w:rPr>
          <w:noProof/>
        </w:rPr>
        <w:tab/>
      </w:r>
      <w:r>
        <w:rPr>
          <w:noProof/>
        </w:rPr>
        <w:fldChar w:fldCharType="begin"/>
      </w:r>
      <w:r>
        <w:rPr>
          <w:noProof/>
        </w:rPr>
        <w:instrText xml:space="preserve"> PAGEREF _Toc448311995 \h </w:instrText>
      </w:r>
      <w:r>
        <w:rPr>
          <w:noProof/>
        </w:rPr>
      </w:r>
      <w:r>
        <w:rPr>
          <w:noProof/>
        </w:rPr>
        <w:fldChar w:fldCharType="separate"/>
      </w:r>
      <w:r>
        <w:rPr>
          <w:noProof/>
        </w:rPr>
        <w:t>15</w:t>
      </w:r>
      <w:r>
        <w:rPr>
          <w:noProof/>
        </w:rPr>
        <w:fldChar w:fldCharType="end"/>
      </w:r>
    </w:p>
    <w:p w14:paraId="4AAD8A1D"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4.4.</w:t>
      </w:r>
      <w:r w:rsidRPr="003A5855">
        <w:rPr>
          <w:rFonts w:eastAsiaTheme="minorEastAsia"/>
          <w:noProof/>
          <w:sz w:val="22"/>
          <w:lang w:val="en-US" w:eastAsia="de-DE"/>
        </w:rPr>
        <w:tab/>
      </w:r>
      <w:r>
        <w:rPr>
          <w:noProof/>
        </w:rPr>
        <w:t>Two more leading line concepts in Russian guidelines</w:t>
      </w:r>
      <w:r>
        <w:rPr>
          <w:noProof/>
        </w:rPr>
        <w:tab/>
      </w:r>
      <w:r>
        <w:rPr>
          <w:noProof/>
        </w:rPr>
        <w:fldChar w:fldCharType="begin"/>
      </w:r>
      <w:r>
        <w:rPr>
          <w:noProof/>
        </w:rPr>
        <w:instrText xml:space="preserve"> PAGEREF _Toc448311996 \h </w:instrText>
      </w:r>
      <w:r>
        <w:rPr>
          <w:noProof/>
        </w:rPr>
      </w:r>
      <w:r>
        <w:rPr>
          <w:noProof/>
        </w:rPr>
        <w:fldChar w:fldCharType="separate"/>
      </w:r>
      <w:r>
        <w:rPr>
          <w:noProof/>
        </w:rPr>
        <w:t>15</w:t>
      </w:r>
      <w:r>
        <w:rPr>
          <w:noProof/>
        </w:rPr>
        <w:fldChar w:fldCharType="end"/>
      </w:r>
    </w:p>
    <w:p w14:paraId="7E985B0A" w14:textId="77777777" w:rsidR="003A5855" w:rsidRPr="003A5855" w:rsidRDefault="003A5855">
      <w:pPr>
        <w:pStyle w:val="TOC2"/>
        <w:rPr>
          <w:rFonts w:eastAsiaTheme="minorEastAsia"/>
          <w:color w:val="auto"/>
          <w:lang w:val="en-US" w:eastAsia="de-DE"/>
        </w:rPr>
      </w:pPr>
      <w:r>
        <w:t>1.9</w:t>
      </w:r>
      <w:r w:rsidRPr="003A5855">
        <w:rPr>
          <w:rFonts w:eastAsiaTheme="minorEastAsia"/>
          <w:color w:val="auto"/>
          <w:lang w:val="en-US" w:eastAsia="de-DE"/>
        </w:rPr>
        <w:tab/>
      </w:r>
      <w:r>
        <w:t>References</w:t>
      </w:r>
      <w:r>
        <w:tab/>
      </w:r>
      <w:r>
        <w:fldChar w:fldCharType="begin"/>
      </w:r>
      <w:r>
        <w:instrText xml:space="preserve"> PAGEREF _Toc448311997 \h </w:instrText>
      </w:r>
      <w:r>
        <w:fldChar w:fldCharType="separate"/>
      </w:r>
      <w:r>
        <w:t>16</w:t>
      </w:r>
      <w:r>
        <w:fldChar w:fldCharType="end"/>
      </w:r>
    </w:p>
    <w:p w14:paraId="35E98D0A" w14:textId="77777777" w:rsidR="003A5855" w:rsidRPr="003A5855" w:rsidRDefault="003A5855">
      <w:pPr>
        <w:pStyle w:val="TOC2"/>
        <w:rPr>
          <w:rFonts w:eastAsiaTheme="minorEastAsia"/>
          <w:color w:val="auto"/>
          <w:lang w:val="en-US" w:eastAsia="de-DE"/>
        </w:rPr>
      </w:pPr>
      <w:r>
        <w:t>1.10</w:t>
      </w:r>
      <w:r w:rsidRPr="003A5855">
        <w:rPr>
          <w:rFonts w:eastAsiaTheme="minorEastAsia"/>
          <w:color w:val="auto"/>
          <w:lang w:val="en-US" w:eastAsia="de-DE"/>
        </w:rPr>
        <w:tab/>
      </w:r>
      <w:r>
        <w:t>Action requested of the Committee</w:t>
      </w:r>
      <w:r>
        <w:tab/>
      </w:r>
      <w:r>
        <w:fldChar w:fldCharType="begin"/>
      </w:r>
      <w:r>
        <w:instrText xml:space="preserve"> PAGEREF _Toc448311998 \h </w:instrText>
      </w:r>
      <w:r>
        <w:fldChar w:fldCharType="separate"/>
      </w:r>
      <w:r>
        <w:t>16</w:t>
      </w:r>
      <w:r>
        <w:fldChar w:fldCharType="end"/>
      </w:r>
    </w:p>
    <w:p w14:paraId="5BD47C97" w14:textId="77777777" w:rsidR="003A5855" w:rsidRPr="003A5855" w:rsidRDefault="003A5855">
      <w:pPr>
        <w:pStyle w:val="TOC1"/>
        <w:rPr>
          <w:rFonts w:eastAsiaTheme="minorEastAsia"/>
          <w:b w:val="0"/>
          <w:color w:val="auto"/>
          <w:lang w:val="en-US" w:eastAsia="de-DE"/>
        </w:rPr>
      </w:pPr>
      <w:r w:rsidRPr="005B1B22">
        <w:t>5.</w:t>
      </w:r>
      <w:r w:rsidRPr="003A5855">
        <w:rPr>
          <w:rFonts w:eastAsiaTheme="minorEastAsia"/>
          <w:b w:val="0"/>
          <w:color w:val="auto"/>
          <w:lang w:val="en-US" w:eastAsia="de-DE"/>
        </w:rPr>
        <w:tab/>
      </w:r>
      <w:r>
        <w:t>ENG4-9.15 Aspects of l</w:t>
      </w:r>
      <w:r w:rsidRPr="005B1B22">
        <w:rPr>
          <w:b w:val="0"/>
        </w:rPr>
        <w:t>E</w:t>
      </w:r>
      <w:r>
        <w:t>ading lines from Finnish Guidelines</w:t>
      </w:r>
      <w:r>
        <w:tab/>
      </w:r>
      <w:r>
        <w:fldChar w:fldCharType="begin"/>
      </w:r>
      <w:r>
        <w:instrText xml:space="preserve"> PAGEREF _Toc448311999 \h </w:instrText>
      </w:r>
      <w:r>
        <w:fldChar w:fldCharType="separate"/>
      </w:r>
      <w:r>
        <w:t>17</w:t>
      </w:r>
      <w:r>
        <w:fldChar w:fldCharType="end"/>
      </w:r>
    </w:p>
    <w:p w14:paraId="01BCA365" w14:textId="77777777" w:rsidR="003A5855" w:rsidRPr="003A5855" w:rsidRDefault="003A5855">
      <w:pPr>
        <w:pStyle w:val="TOC1"/>
        <w:rPr>
          <w:rFonts w:eastAsiaTheme="minorEastAsia"/>
          <w:b w:val="0"/>
          <w:color w:val="auto"/>
          <w:lang w:val="en-US" w:eastAsia="de-DE"/>
        </w:rPr>
      </w:pPr>
      <w:r w:rsidRPr="005B1B22">
        <w:t>5.1.</w:t>
      </w:r>
      <w:r w:rsidRPr="003A5855">
        <w:rPr>
          <w:rFonts w:eastAsiaTheme="minorEastAsia"/>
          <w:b w:val="0"/>
          <w:color w:val="auto"/>
          <w:lang w:val="en-US" w:eastAsia="de-DE"/>
        </w:rPr>
        <w:tab/>
      </w:r>
      <w:r>
        <w:t>Summary</w:t>
      </w:r>
      <w:r>
        <w:tab/>
      </w:r>
      <w:r>
        <w:fldChar w:fldCharType="begin"/>
      </w:r>
      <w:r>
        <w:instrText xml:space="preserve"> PAGEREF _Toc448312000 \h </w:instrText>
      </w:r>
      <w:r>
        <w:fldChar w:fldCharType="separate"/>
      </w:r>
      <w:r>
        <w:t>17</w:t>
      </w:r>
      <w:r>
        <w:fldChar w:fldCharType="end"/>
      </w:r>
    </w:p>
    <w:p w14:paraId="3CD51ACE" w14:textId="77777777" w:rsidR="003A5855" w:rsidRPr="003A5855" w:rsidRDefault="003A5855">
      <w:pPr>
        <w:pStyle w:val="TOC1"/>
        <w:rPr>
          <w:rFonts w:eastAsiaTheme="minorEastAsia"/>
          <w:b w:val="0"/>
          <w:color w:val="auto"/>
          <w:lang w:val="en-US" w:eastAsia="de-DE"/>
        </w:rPr>
      </w:pPr>
      <w:r w:rsidRPr="005B1B22">
        <w:t>5.2.</w:t>
      </w:r>
      <w:r w:rsidRPr="003A5855">
        <w:rPr>
          <w:rFonts w:eastAsiaTheme="minorEastAsia"/>
          <w:b w:val="0"/>
          <w:color w:val="auto"/>
          <w:lang w:val="en-US" w:eastAsia="de-DE"/>
        </w:rPr>
        <w:tab/>
      </w:r>
      <w:r>
        <w:t>Purpose of the document</w:t>
      </w:r>
      <w:r>
        <w:tab/>
      </w:r>
      <w:r>
        <w:fldChar w:fldCharType="begin"/>
      </w:r>
      <w:r>
        <w:instrText xml:space="preserve"> PAGEREF _Toc448312001 \h </w:instrText>
      </w:r>
      <w:r>
        <w:fldChar w:fldCharType="separate"/>
      </w:r>
      <w:r>
        <w:t>17</w:t>
      </w:r>
      <w:r>
        <w:fldChar w:fldCharType="end"/>
      </w:r>
    </w:p>
    <w:p w14:paraId="567224C2" w14:textId="77777777" w:rsidR="003A5855" w:rsidRPr="003A5855" w:rsidRDefault="003A5855">
      <w:pPr>
        <w:pStyle w:val="TOC1"/>
        <w:rPr>
          <w:rFonts w:eastAsiaTheme="minorEastAsia"/>
          <w:b w:val="0"/>
          <w:color w:val="auto"/>
          <w:lang w:val="en-US" w:eastAsia="de-DE"/>
        </w:rPr>
      </w:pPr>
      <w:r w:rsidRPr="005B1B22">
        <w:t>5.3.</w:t>
      </w:r>
      <w:r w:rsidRPr="003A5855">
        <w:rPr>
          <w:rFonts w:eastAsiaTheme="minorEastAsia"/>
          <w:b w:val="0"/>
          <w:color w:val="auto"/>
          <w:lang w:val="en-US" w:eastAsia="de-DE"/>
        </w:rPr>
        <w:tab/>
      </w:r>
      <w:r>
        <w:t>Related documents</w:t>
      </w:r>
      <w:r>
        <w:tab/>
      </w:r>
      <w:r>
        <w:fldChar w:fldCharType="begin"/>
      </w:r>
      <w:r>
        <w:instrText xml:space="preserve"> PAGEREF _Toc448312002 \h </w:instrText>
      </w:r>
      <w:r>
        <w:fldChar w:fldCharType="separate"/>
      </w:r>
      <w:r>
        <w:t>17</w:t>
      </w:r>
      <w:r>
        <w:fldChar w:fldCharType="end"/>
      </w:r>
    </w:p>
    <w:p w14:paraId="73F901BD" w14:textId="77777777" w:rsidR="003A5855" w:rsidRPr="003A5855" w:rsidRDefault="003A5855">
      <w:pPr>
        <w:pStyle w:val="TOC1"/>
        <w:rPr>
          <w:rFonts w:eastAsiaTheme="minorEastAsia"/>
          <w:b w:val="0"/>
          <w:color w:val="auto"/>
          <w:lang w:val="en-US" w:eastAsia="de-DE"/>
        </w:rPr>
      </w:pPr>
      <w:r w:rsidRPr="005B1B22">
        <w:t>5.4.</w:t>
      </w:r>
      <w:r w:rsidRPr="003A5855">
        <w:rPr>
          <w:rFonts w:eastAsiaTheme="minorEastAsia"/>
          <w:b w:val="0"/>
          <w:color w:val="auto"/>
          <w:lang w:val="en-US" w:eastAsia="de-DE"/>
        </w:rPr>
        <w:tab/>
      </w:r>
      <w:r>
        <w:t>Background</w:t>
      </w:r>
      <w:r>
        <w:tab/>
      </w:r>
      <w:r>
        <w:fldChar w:fldCharType="begin"/>
      </w:r>
      <w:r>
        <w:instrText xml:space="preserve"> PAGEREF _Toc448312003 \h </w:instrText>
      </w:r>
      <w:r>
        <w:fldChar w:fldCharType="separate"/>
      </w:r>
      <w:r>
        <w:t>17</w:t>
      </w:r>
      <w:r>
        <w:fldChar w:fldCharType="end"/>
      </w:r>
    </w:p>
    <w:p w14:paraId="32C492A4" w14:textId="77777777" w:rsidR="003A5855" w:rsidRPr="003A5855" w:rsidRDefault="003A5855">
      <w:pPr>
        <w:pStyle w:val="TOC1"/>
        <w:rPr>
          <w:rFonts w:eastAsiaTheme="minorEastAsia"/>
          <w:b w:val="0"/>
          <w:color w:val="auto"/>
          <w:lang w:val="en-US" w:eastAsia="de-DE"/>
        </w:rPr>
      </w:pPr>
      <w:r w:rsidRPr="005B1B22">
        <w:t>5.5.</w:t>
      </w:r>
      <w:r w:rsidRPr="003A5855">
        <w:rPr>
          <w:rFonts w:eastAsiaTheme="minorEastAsia"/>
          <w:b w:val="0"/>
          <w:color w:val="auto"/>
          <w:lang w:val="en-US" w:eastAsia="de-DE"/>
        </w:rPr>
        <w:tab/>
      </w:r>
      <w:r>
        <w:t>Discussion</w:t>
      </w:r>
      <w:r>
        <w:tab/>
      </w:r>
      <w:r>
        <w:fldChar w:fldCharType="begin"/>
      </w:r>
      <w:r>
        <w:instrText xml:space="preserve"> PAGEREF _Toc448312004 \h </w:instrText>
      </w:r>
      <w:r>
        <w:fldChar w:fldCharType="separate"/>
      </w:r>
      <w:r>
        <w:t>17</w:t>
      </w:r>
      <w:r>
        <w:fldChar w:fldCharType="end"/>
      </w:r>
    </w:p>
    <w:p w14:paraId="3A3A7578"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5.6.</w:t>
      </w:r>
      <w:r w:rsidRPr="003A5855">
        <w:rPr>
          <w:rFonts w:eastAsiaTheme="minorEastAsia"/>
          <w:noProof/>
          <w:sz w:val="22"/>
          <w:lang w:val="en-US" w:eastAsia="de-DE"/>
        </w:rPr>
        <w:tab/>
      </w:r>
      <w:r>
        <w:rPr>
          <w:noProof/>
        </w:rPr>
        <w:t>Concept of channel width vs distance to most the dangerous obstruction from the Finnish guidelines</w:t>
      </w:r>
      <w:r>
        <w:rPr>
          <w:noProof/>
        </w:rPr>
        <w:tab/>
      </w:r>
      <w:r>
        <w:rPr>
          <w:noProof/>
        </w:rPr>
        <w:fldChar w:fldCharType="begin"/>
      </w:r>
      <w:r>
        <w:rPr>
          <w:noProof/>
        </w:rPr>
        <w:instrText xml:space="preserve"> PAGEREF _Toc448312005 \h </w:instrText>
      </w:r>
      <w:r>
        <w:rPr>
          <w:noProof/>
        </w:rPr>
      </w:r>
      <w:r>
        <w:rPr>
          <w:noProof/>
        </w:rPr>
        <w:fldChar w:fldCharType="separate"/>
      </w:r>
      <w:r>
        <w:rPr>
          <w:noProof/>
        </w:rPr>
        <w:t>17</w:t>
      </w:r>
      <w:r>
        <w:rPr>
          <w:noProof/>
        </w:rPr>
        <w:fldChar w:fldCharType="end"/>
      </w:r>
    </w:p>
    <w:p w14:paraId="6FB958E7"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5.7.</w:t>
      </w:r>
      <w:r w:rsidRPr="003A5855">
        <w:rPr>
          <w:rFonts w:eastAsiaTheme="minorEastAsia"/>
          <w:noProof/>
          <w:sz w:val="22"/>
          <w:lang w:val="en-US" w:eastAsia="de-DE"/>
        </w:rPr>
        <w:tab/>
      </w:r>
      <w:r>
        <w:rPr>
          <w:noProof/>
        </w:rPr>
        <w:t>Use of retroreflecting film on leading marks in Finnish guidelines</w:t>
      </w:r>
      <w:r>
        <w:rPr>
          <w:noProof/>
        </w:rPr>
        <w:tab/>
      </w:r>
      <w:r>
        <w:rPr>
          <w:noProof/>
        </w:rPr>
        <w:fldChar w:fldCharType="begin"/>
      </w:r>
      <w:r>
        <w:rPr>
          <w:noProof/>
        </w:rPr>
        <w:instrText xml:space="preserve"> PAGEREF _Toc448312006 \h </w:instrText>
      </w:r>
      <w:r>
        <w:rPr>
          <w:noProof/>
        </w:rPr>
      </w:r>
      <w:r>
        <w:rPr>
          <w:noProof/>
        </w:rPr>
        <w:fldChar w:fldCharType="separate"/>
      </w:r>
      <w:r>
        <w:rPr>
          <w:noProof/>
        </w:rPr>
        <w:t>17</w:t>
      </w:r>
      <w:r>
        <w:rPr>
          <w:noProof/>
        </w:rPr>
        <w:fldChar w:fldCharType="end"/>
      </w:r>
    </w:p>
    <w:p w14:paraId="34948DBB"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5.8.</w:t>
      </w:r>
      <w:r w:rsidRPr="003A5855">
        <w:rPr>
          <w:rFonts w:eastAsiaTheme="minorEastAsia"/>
          <w:noProof/>
          <w:sz w:val="22"/>
          <w:lang w:val="en-US" w:eastAsia="de-DE"/>
        </w:rPr>
        <w:tab/>
      </w:r>
      <w:r>
        <w:rPr>
          <w:noProof/>
        </w:rPr>
        <w:t>Using semi-transparent material for enhancing conspicuity/contrast of daymarks observed against the sun</w:t>
      </w:r>
      <w:r>
        <w:rPr>
          <w:noProof/>
        </w:rPr>
        <w:tab/>
      </w:r>
      <w:r>
        <w:rPr>
          <w:noProof/>
        </w:rPr>
        <w:fldChar w:fldCharType="begin"/>
      </w:r>
      <w:r>
        <w:rPr>
          <w:noProof/>
        </w:rPr>
        <w:instrText xml:space="preserve"> PAGEREF _Toc448312007 \h </w:instrText>
      </w:r>
      <w:r>
        <w:rPr>
          <w:noProof/>
        </w:rPr>
      </w:r>
      <w:r>
        <w:rPr>
          <w:noProof/>
        </w:rPr>
        <w:fldChar w:fldCharType="separate"/>
      </w:r>
      <w:r>
        <w:rPr>
          <w:noProof/>
        </w:rPr>
        <w:t>18</w:t>
      </w:r>
      <w:r>
        <w:rPr>
          <w:noProof/>
        </w:rPr>
        <w:fldChar w:fldCharType="end"/>
      </w:r>
    </w:p>
    <w:p w14:paraId="420E037E"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5.9.</w:t>
      </w:r>
      <w:r w:rsidRPr="003A5855">
        <w:rPr>
          <w:rFonts w:eastAsiaTheme="minorEastAsia"/>
          <w:noProof/>
          <w:sz w:val="22"/>
          <w:lang w:val="en-US" w:eastAsia="de-DE"/>
        </w:rPr>
        <w:tab/>
      </w:r>
      <w:r>
        <w:rPr>
          <w:noProof/>
        </w:rPr>
        <w:t>References</w:t>
      </w:r>
      <w:r>
        <w:rPr>
          <w:noProof/>
        </w:rPr>
        <w:tab/>
      </w:r>
      <w:r>
        <w:rPr>
          <w:noProof/>
        </w:rPr>
        <w:fldChar w:fldCharType="begin"/>
      </w:r>
      <w:r>
        <w:rPr>
          <w:noProof/>
        </w:rPr>
        <w:instrText xml:space="preserve"> PAGEREF _Toc448312008 \h </w:instrText>
      </w:r>
      <w:r>
        <w:rPr>
          <w:noProof/>
        </w:rPr>
      </w:r>
      <w:r>
        <w:rPr>
          <w:noProof/>
        </w:rPr>
        <w:fldChar w:fldCharType="separate"/>
      </w:r>
      <w:r>
        <w:rPr>
          <w:noProof/>
        </w:rPr>
        <w:t>18</w:t>
      </w:r>
      <w:r>
        <w:rPr>
          <w:noProof/>
        </w:rPr>
        <w:fldChar w:fldCharType="end"/>
      </w:r>
    </w:p>
    <w:p w14:paraId="2EA8DA55" w14:textId="77777777" w:rsidR="003A5855" w:rsidRPr="003A5855" w:rsidRDefault="003A5855">
      <w:pPr>
        <w:pStyle w:val="TOC3"/>
        <w:tabs>
          <w:tab w:val="left" w:pos="1134"/>
          <w:tab w:val="right" w:leader="dot" w:pos="10195"/>
        </w:tabs>
        <w:rPr>
          <w:rFonts w:eastAsiaTheme="minorEastAsia"/>
          <w:noProof/>
          <w:sz w:val="22"/>
          <w:lang w:val="en-US" w:eastAsia="de-DE"/>
        </w:rPr>
      </w:pPr>
      <w:r w:rsidRPr="005B1B22">
        <w:rPr>
          <w:noProof/>
        </w:rPr>
        <w:t>5.10.</w:t>
      </w:r>
      <w:r w:rsidRPr="003A5855">
        <w:rPr>
          <w:rFonts w:eastAsiaTheme="minorEastAsia"/>
          <w:noProof/>
          <w:sz w:val="22"/>
          <w:lang w:val="en-US" w:eastAsia="de-DE"/>
        </w:rPr>
        <w:tab/>
      </w:r>
      <w:r>
        <w:rPr>
          <w:noProof/>
        </w:rPr>
        <w:t>Action requested of the Committee</w:t>
      </w:r>
      <w:r>
        <w:rPr>
          <w:noProof/>
        </w:rPr>
        <w:tab/>
      </w:r>
      <w:r>
        <w:rPr>
          <w:noProof/>
        </w:rPr>
        <w:fldChar w:fldCharType="begin"/>
      </w:r>
      <w:r>
        <w:rPr>
          <w:noProof/>
        </w:rPr>
        <w:instrText xml:space="preserve"> PAGEREF _Toc448312009 \h </w:instrText>
      </w:r>
      <w:r>
        <w:rPr>
          <w:noProof/>
        </w:rPr>
      </w:r>
      <w:r>
        <w:rPr>
          <w:noProof/>
        </w:rPr>
        <w:fldChar w:fldCharType="separate"/>
      </w:r>
      <w:r>
        <w:rPr>
          <w:noProof/>
        </w:rPr>
        <w:t>18</w:t>
      </w:r>
      <w:r>
        <w:rPr>
          <w:noProof/>
        </w:rPr>
        <w:fldChar w:fldCharType="end"/>
      </w:r>
    </w:p>
    <w:p w14:paraId="1ECCB564" w14:textId="77777777" w:rsidR="003A5855" w:rsidRPr="003A5855" w:rsidRDefault="003A5855">
      <w:pPr>
        <w:pStyle w:val="TOC1"/>
        <w:rPr>
          <w:rFonts w:eastAsiaTheme="minorEastAsia"/>
          <w:b w:val="0"/>
          <w:color w:val="auto"/>
          <w:lang w:val="en-US" w:eastAsia="de-DE"/>
        </w:rPr>
      </w:pPr>
      <w:r w:rsidRPr="005B1B22">
        <w:lastRenderedPageBreak/>
        <w:t>6.</w:t>
      </w:r>
      <w:r w:rsidRPr="003A5855">
        <w:rPr>
          <w:rFonts w:eastAsiaTheme="minorEastAsia"/>
          <w:b w:val="0"/>
          <w:color w:val="auto"/>
          <w:lang w:val="en-US" w:eastAsia="de-DE"/>
        </w:rPr>
        <w:tab/>
      </w:r>
      <w:r>
        <w:t>ENG4-9.16 Comments on the Present IALA Guidelines on Design of Leading Lines</w:t>
      </w:r>
      <w:r>
        <w:tab/>
      </w:r>
      <w:r>
        <w:fldChar w:fldCharType="begin"/>
      </w:r>
      <w:r>
        <w:instrText xml:space="preserve"> PAGEREF _Toc448312010 \h </w:instrText>
      </w:r>
      <w:r>
        <w:fldChar w:fldCharType="separate"/>
      </w:r>
      <w:r>
        <w:t>19</w:t>
      </w:r>
      <w:r>
        <w:fldChar w:fldCharType="end"/>
      </w:r>
    </w:p>
    <w:p w14:paraId="2E576DE2"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6.1.</w:t>
      </w:r>
      <w:r w:rsidRPr="003A5855">
        <w:rPr>
          <w:rFonts w:eastAsiaTheme="minorEastAsia"/>
          <w:noProof/>
          <w:sz w:val="22"/>
          <w:lang w:val="en-US" w:eastAsia="de-DE"/>
        </w:rPr>
        <w:tab/>
      </w:r>
      <w:r>
        <w:rPr>
          <w:noProof/>
        </w:rPr>
        <w:t>Summary</w:t>
      </w:r>
      <w:r>
        <w:rPr>
          <w:noProof/>
        </w:rPr>
        <w:tab/>
      </w:r>
      <w:r>
        <w:rPr>
          <w:noProof/>
        </w:rPr>
        <w:fldChar w:fldCharType="begin"/>
      </w:r>
      <w:r>
        <w:rPr>
          <w:noProof/>
        </w:rPr>
        <w:instrText xml:space="preserve"> PAGEREF _Toc448312011 \h </w:instrText>
      </w:r>
      <w:r>
        <w:rPr>
          <w:noProof/>
        </w:rPr>
      </w:r>
      <w:r>
        <w:rPr>
          <w:noProof/>
        </w:rPr>
        <w:fldChar w:fldCharType="separate"/>
      </w:r>
      <w:r>
        <w:rPr>
          <w:noProof/>
        </w:rPr>
        <w:t>19</w:t>
      </w:r>
      <w:r>
        <w:rPr>
          <w:noProof/>
        </w:rPr>
        <w:fldChar w:fldCharType="end"/>
      </w:r>
    </w:p>
    <w:p w14:paraId="6B1F458D"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6.2.</w:t>
      </w:r>
      <w:r w:rsidRPr="003A5855">
        <w:rPr>
          <w:rFonts w:eastAsiaTheme="minorEastAsia"/>
          <w:noProof/>
          <w:sz w:val="22"/>
          <w:lang w:val="en-US" w:eastAsia="de-DE"/>
        </w:rPr>
        <w:tab/>
      </w:r>
      <w:r>
        <w:rPr>
          <w:noProof/>
        </w:rPr>
        <w:t>Purpose of the document</w:t>
      </w:r>
      <w:r>
        <w:rPr>
          <w:noProof/>
        </w:rPr>
        <w:tab/>
      </w:r>
      <w:r>
        <w:rPr>
          <w:noProof/>
        </w:rPr>
        <w:fldChar w:fldCharType="begin"/>
      </w:r>
      <w:r>
        <w:rPr>
          <w:noProof/>
        </w:rPr>
        <w:instrText xml:space="preserve"> PAGEREF _Toc448312012 \h </w:instrText>
      </w:r>
      <w:r>
        <w:rPr>
          <w:noProof/>
        </w:rPr>
      </w:r>
      <w:r>
        <w:rPr>
          <w:noProof/>
        </w:rPr>
        <w:fldChar w:fldCharType="separate"/>
      </w:r>
      <w:r>
        <w:rPr>
          <w:noProof/>
        </w:rPr>
        <w:t>19</w:t>
      </w:r>
      <w:r>
        <w:rPr>
          <w:noProof/>
        </w:rPr>
        <w:fldChar w:fldCharType="end"/>
      </w:r>
    </w:p>
    <w:p w14:paraId="29BC12E2"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6.3.</w:t>
      </w:r>
      <w:r w:rsidRPr="003A5855">
        <w:rPr>
          <w:rFonts w:eastAsiaTheme="minorEastAsia"/>
          <w:noProof/>
          <w:sz w:val="22"/>
          <w:lang w:val="en-US" w:eastAsia="de-DE"/>
        </w:rPr>
        <w:tab/>
      </w:r>
      <w:r>
        <w:rPr>
          <w:noProof/>
        </w:rPr>
        <w:t>Related documents</w:t>
      </w:r>
      <w:r>
        <w:rPr>
          <w:noProof/>
        </w:rPr>
        <w:tab/>
      </w:r>
      <w:r>
        <w:rPr>
          <w:noProof/>
        </w:rPr>
        <w:fldChar w:fldCharType="begin"/>
      </w:r>
      <w:r>
        <w:rPr>
          <w:noProof/>
        </w:rPr>
        <w:instrText xml:space="preserve"> PAGEREF _Toc448312013 \h </w:instrText>
      </w:r>
      <w:r>
        <w:rPr>
          <w:noProof/>
        </w:rPr>
      </w:r>
      <w:r>
        <w:rPr>
          <w:noProof/>
        </w:rPr>
        <w:fldChar w:fldCharType="separate"/>
      </w:r>
      <w:r>
        <w:rPr>
          <w:noProof/>
        </w:rPr>
        <w:t>19</w:t>
      </w:r>
      <w:r>
        <w:rPr>
          <w:noProof/>
        </w:rPr>
        <w:fldChar w:fldCharType="end"/>
      </w:r>
    </w:p>
    <w:p w14:paraId="2F2D27B8"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6.4.</w:t>
      </w:r>
      <w:r w:rsidRPr="003A5855">
        <w:rPr>
          <w:rFonts w:eastAsiaTheme="minorEastAsia"/>
          <w:noProof/>
          <w:sz w:val="22"/>
          <w:lang w:val="en-US" w:eastAsia="de-DE"/>
        </w:rPr>
        <w:tab/>
      </w:r>
      <w:r>
        <w:rPr>
          <w:noProof/>
        </w:rPr>
        <w:t>Background</w:t>
      </w:r>
      <w:r>
        <w:rPr>
          <w:noProof/>
        </w:rPr>
        <w:tab/>
      </w:r>
      <w:r>
        <w:rPr>
          <w:noProof/>
        </w:rPr>
        <w:fldChar w:fldCharType="begin"/>
      </w:r>
      <w:r>
        <w:rPr>
          <w:noProof/>
        </w:rPr>
        <w:instrText xml:space="preserve"> PAGEREF _Toc448312014 \h </w:instrText>
      </w:r>
      <w:r>
        <w:rPr>
          <w:noProof/>
        </w:rPr>
      </w:r>
      <w:r>
        <w:rPr>
          <w:noProof/>
        </w:rPr>
        <w:fldChar w:fldCharType="separate"/>
      </w:r>
      <w:r>
        <w:rPr>
          <w:noProof/>
        </w:rPr>
        <w:t>19</w:t>
      </w:r>
      <w:r>
        <w:rPr>
          <w:noProof/>
        </w:rPr>
        <w:fldChar w:fldCharType="end"/>
      </w:r>
    </w:p>
    <w:p w14:paraId="7259797C"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6.5.</w:t>
      </w:r>
      <w:r w:rsidRPr="003A5855">
        <w:rPr>
          <w:rFonts w:eastAsiaTheme="minorEastAsia"/>
          <w:noProof/>
          <w:sz w:val="22"/>
          <w:lang w:val="en-US" w:eastAsia="de-DE"/>
        </w:rPr>
        <w:tab/>
      </w:r>
      <w:r>
        <w:rPr>
          <w:noProof/>
        </w:rPr>
        <w:t>Discussion</w:t>
      </w:r>
      <w:r>
        <w:rPr>
          <w:noProof/>
        </w:rPr>
        <w:tab/>
      </w:r>
      <w:r>
        <w:rPr>
          <w:noProof/>
        </w:rPr>
        <w:fldChar w:fldCharType="begin"/>
      </w:r>
      <w:r>
        <w:rPr>
          <w:noProof/>
        </w:rPr>
        <w:instrText xml:space="preserve"> PAGEREF _Toc448312015 \h </w:instrText>
      </w:r>
      <w:r>
        <w:rPr>
          <w:noProof/>
        </w:rPr>
      </w:r>
      <w:r>
        <w:rPr>
          <w:noProof/>
        </w:rPr>
        <w:fldChar w:fldCharType="separate"/>
      </w:r>
      <w:r>
        <w:rPr>
          <w:noProof/>
        </w:rPr>
        <w:t>19</w:t>
      </w:r>
      <w:r>
        <w:rPr>
          <w:noProof/>
        </w:rPr>
        <w:fldChar w:fldCharType="end"/>
      </w:r>
    </w:p>
    <w:p w14:paraId="6D967A5D"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6.6.</w:t>
      </w:r>
      <w:r w:rsidRPr="003A5855">
        <w:rPr>
          <w:rFonts w:eastAsiaTheme="minorEastAsia"/>
          <w:noProof/>
          <w:sz w:val="22"/>
          <w:lang w:val="en-US" w:eastAsia="de-DE"/>
        </w:rPr>
        <w:tab/>
      </w:r>
      <w:r>
        <w:rPr>
          <w:noProof/>
        </w:rPr>
        <w:t>Comments and additions to consider in the existing IALA Guideline by section numbers</w:t>
      </w:r>
      <w:r>
        <w:rPr>
          <w:noProof/>
        </w:rPr>
        <w:tab/>
      </w:r>
      <w:r>
        <w:rPr>
          <w:noProof/>
        </w:rPr>
        <w:fldChar w:fldCharType="begin"/>
      </w:r>
      <w:r>
        <w:rPr>
          <w:noProof/>
        </w:rPr>
        <w:instrText xml:space="preserve"> PAGEREF _Toc448312016 \h </w:instrText>
      </w:r>
      <w:r>
        <w:rPr>
          <w:noProof/>
        </w:rPr>
      </w:r>
      <w:r>
        <w:rPr>
          <w:noProof/>
        </w:rPr>
        <w:fldChar w:fldCharType="separate"/>
      </w:r>
      <w:r>
        <w:rPr>
          <w:noProof/>
        </w:rPr>
        <w:t>19</w:t>
      </w:r>
      <w:r>
        <w:rPr>
          <w:noProof/>
        </w:rPr>
        <w:fldChar w:fldCharType="end"/>
      </w:r>
    </w:p>
    <w:p w14:paraId="40E1266A"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6.7.</w:t>
      </w:r>
      <w:r w:rsidRPr="003A5855">
        <w:rPr>
          <w:rFonts w:eastAsiaTheme="minorEastAsia"/>
          <w:noProof/>
          <w:sz w:val="22"/>
          <w:lang w:val="en-US" w:eastAsia="de-DE"/>
        </w:rPr>
        <w:tab/>
      </w:r>
      <w:r>
        <w:rPr>
          <w:noProof/>
        </w:rPr>
        <w:t>References</w:t>
      </w:r>
      <w:r>
        <w:rPr>
          <w:noProof/>
        </w:rPr>
        <w:tab/>
      </w:r>
      <w:r>
        <w:rPr>
          <w:noProof/>
        </w:rPr>
        <w:fldChar w:fldCharType="begin"/>
      </w:r>
      <w:r>
        <w:rPr>
          <w:noProof/>
        </w:rPr>
        <w:instrText xml:space="preserve"> PAGEREF _Toc448312017 \h </w:instrText>
      </w:r>
      <w:r>
        <w:rPr>
          <w:noProof/>
        </w:rPr>
      </w:r>
      <w:r>
        <w:rPr>
          <w:noProof/>
        </w:rPr>
        <w:fldChar w:fldCharType="separate"/>
      </w:r>
      <w:r>
        <w:rPr>
          <w:noProof/>
        </w:rPr>
        <w:t>22</w:t>
      </w:r>
      <w:r>
        <w:rPr>
          <w:noProof/>
        </w:rPr>
        <w:fldChar w:fldCharType="end"/>
      </w:r>
    </w:p>
    <w:p w14:paraId="188B8840"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6.8.</w:t>
      </w:r>
      <w:r w:rsidRPr="003A5855">
        <w:rPr>
          <w:rFonts w:eastAsiaTheme="minorEastAsia"/>
          <w:noProof/>
          <w:sz w:val="22"/>
          <w:lang w:val="en-US" w:eastAsia="de-DE"/>
        </w:rPr>
        <w:tab/>
      </w:r>
      <w:r>
        <w:rPr>
          <w:noProof/>
        </w:rPr>
        <w:t>Action requested of the Committee</w:t>
      </w:r>
      <w:r>
        <w:rPr>
          <w:noProof/>
        </w:rPr>
        <w:tab/>
      </w:r>
      <w:r>
        <w:rPr>
          <w:noProof/>
        </w:rPr>
        <w:fldChar w:fldCharType="begin"/>
      </w:r>
      <w:r>
        <w:rPr>
          <w:noProof/>
        </w:rPr>
        <w:instrText xml:space="preserve"> PAGEREF _Toc448312018 \h </w:instrText>
      </w:r>
      <w:r>
        <w:rPr>
          <w:noProof/>
        </w:rPr>
      </w:r>
      <w:r>
        <w:rPr>
          <w:noProof/>
        </w:rPr>
        <w:fldChar w:fldCharType="separate"/>
      </w:r>
      <w:r>
        <w:rPr>
          <w:noProof/>
        </w:rPr>
        <w:t>22</w:t>
      </w:r>
      <w:r>
        <w:rPr>
          <w:noProof/>
        </w:rPr>
        <w:fldChar w:fldCharType="end"/>
      </w:r>
    </w:p>
    <w:p w14:paraId="3BF6CDA0" w14:textId="77777777" w:rsidR="003A5855" w:rsidRPr="003A5855" w:rsidRDefault="003A5855">
      <w:pPr>
        <w:pStyle w:val="TOC1"/>
        <w:rPr>
          <w:rFonts w:eastAsiaTheme="minorEastAsia"/>
          <w:b w:val="0"/>
          <w:color w:val="auto"/>
          <w:lang w:val="en-US" w:eastAsia="de-DE"/>
        </w:rPr>
      </w:pPr>
      <w:r w:rsidRPr="005B1B22">
        <w:t>7.</w:t>
      </w:r>
      <w:r w:rsidRPr="003A5855">
        <w:rPr>
          <w:rFonts w:eastAsiaTheme="minorEastAsia"/>
          <w:b w:val="0"/>
          <w:color w:val="auto"/>
          <w:lang w:val="en-US" w:eastAsia="de-DE"/>
        </w:rPr>
        <w:tab/>
      </w:r>
      <w:r>
        <w:t>ENG4-9.17 FTA's leading line calculator software</w:t>
      </w:r>
      <w:r>
        <w:tab/>
      </w:r>
      <w:r>
        <w:fldChar w:fldCharType="begin"/>
      </w:r>
      <w:r>
        <w:instrText xml:space="preserve"> PAGEREF _Toc448312019 \h </w:instrText>
      </w:r>
      <w:r>
        <w:fldChar w:fldCharType="separate"/>
      </w:r>
      <w:r>
        <w:t>23</w:t>
      </w:r>
      <w:r>
        <w:fldChar w:fldCharType="end"/>
      </w:r>
    </w:p>
    <w:p w14:paraId="063B4CD1"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7.1.</w:t>
      </w:r>
      <w:r w:rsidRPr="003A5855">
        <w:rPr>
          <w:rFonts w:eastAsiaTheme="minorEastAsia"/>
          <w:noProof/>
          <w:sz w:val="22"/>
          <w:lang w:val="en-US" w:eastAsia="de-DE"/>
        </w:rPr>
        <w:tab/>
      </w:r>
      <w:r>
        <w:rPr>
          <w:noProof/>
        </w:rPr>
        <w:t>Summary</w:t>
      </w:r>
      <w:r>
        <w:rPr>
          <w:noProof/>
        </w:rPr>
        <w:tab/>
      </w:r>
      <w:r>
        <w:rPr>
          <w:noProof/>
        </w:rPr>
        <w:fldChar w:fldCharType="begin"/>
      </w:r>
      <w:r>
        <w:rPr>
          <w:noProof/>
        </w:rPr>
        <w:instrText xml:space="preserve"> PAGEREF _Toc448312020 \h </w:instrText>
      </w:r>
      <w:r>
        <w:rPr>
          <w:noProof/>
        </w:rPr>
      </w:r>
      <w:r>
        <w:rPr>
          <w:noProof/>
        </w:rPr>
        <w:fldChar w:fldCharType="separate"/>
      </w:r>
      <w:r>
        <w:rPr>
          <w:noProof/>
        </w:rPr>
        <w:t>23</w:t>
      </w:r>
      <w:r>
        <w:rPr>
          <w:noProof/>
        </w:rPr>
        <w:fldChar w:fldCharType="end"/>
      </w:r>
    </w:p>
    <w:p w14:paraId="2BFEB1AA"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7.2.</w:t>
      </w:r>
      <w:r w:rsidRPr="003A5855">
        <w:rPr>
          <w:rFonts w:eastAsiaTheme="minorEastAsia"/>
          <w:noProof/>
          <w:sz w:val="22"/>
          <w:lang w:val="en-US" w:eastAsia="de-DE"/>
        </w:rPr>
        <w:tab/>
      </w:r>
      <w:r>
        <w:rPr>
          <w:noProof/>
        </w:rPr>
        <w:t>Purpose of the document</w:t>
      </w:r>
      <w:r>
        <w:rPr>
          <w:noProof/>
        </w:rPr>
        <w:tab/>
      </w:r>
      <w:r>
        <w:rPr>
          <w:noProof/>
        </w:rPr>
        <w:fldChar w:fldCharType="begin"/>
      </w:r>
      <w:r>
        <w:rPr>
          <w:noProof/>
        </w:rPr>
        <w:instrText xml:space="preserve"> PAGEREF _Toc448312021 \h </w:instrText>
      </w:r>
      <w:r>
        <w:rPr>
          <w:noProof/>
        </w:rPr>
      </w:r>
      <w:r>
        <w:rPr>
          <w:noProof/>
        </w:rPr>
        <w:fldChar w:fldCharType="separate"/>
      </w:r>
      <w:r>
        <w:rPr>
          <w:noProof/>
        </w:rPr>
        <w:t>23</w:t>
      </w:r>
      <w:r>
        <w:rPr>
          <w:noProof/>
        </w:rPr>
        <w:fldChar w:fldCharType="end"/>
      </w:r>
    </w:p>
    <w:p w14:paraId="64F28206"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7.3.</w:t>
      </w:r>
      <w:r w:rsidRPr="003A5855">
        <w:rPr>
          <w:rFonts w:eastAsiaTheme="minorEastAsia"/>
          <w:noProof/>
          <w:sz w:val="22"/>
          <w:lang w:val="en-US" w:eastAsia="de-DE"/>
        </w:rPr>
        <w:tab/>
      </w:r>
      <w:r>
        <w:rPr>
          <w:noProof/>
        </w:rPr>
        <w:t>Related documents</w:t>
      </w:r>
      <w:r>
        <w:rPr>
          <w:noProof/>
        </w:rPr>
        <w:tab/>
      </w:r>
      <w:r>
        <w:rPr>
          <w:noProof/>
        </w:rPr>
        <w:fldChar w:fldCharType="begin"/>
      </w:r>
      <w:r>
        <w:rPr>
          <w:noProof/>
        </w:rPr>
        <w:instrText xml:space="preserve"> PAGEREF _Toc448312022 \h </w:instrText>
      </w:r>
      <w:r>
        <w:rPr>
          <w:noProof/>
        </w:rPr>
      </w:r>
      <w:r>
        <w:rPr>
          <w:noProof/>
        </w:rPr>
        <w:fldChar w:fldCharType="separate"/>
      </w:r>
      <w:r>
        <w:rPr>
          <w:noProof/>
        </w:rPr>
        <w:t>23</w:t>
      </w:r>
      <w:r>
        <w:rPr>
          <w:noProof/>
        </w:rPr>
        <w:fldChar w:fldCharType="end"/>
      </w:r>
    </w:p>
    <w:p w14:paraId="46731405"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7.4.</w:t>
      </w:r>
      <w:r w:rsidRPr="003A5855">
        <w:rPr>
          <w:rFonts w:eastAsiaTheme="minorEastAsia"/>
          <w:noProof/>
          <w:sz w:val="22"/>
          <w:lang w:val="en-US" w:eastAsia="de-DE"/>
        </w:rPr>
        <w:tab/>
      </w:r>
      <w:r>
        <w:rPr>
          <w:noProof/>
        </w:rPr>
        <w:t>Discussion</w:t>
      </w:r>
      <w:r>
        <w:rPr>
          <w:noProof/>
        </w:rPr>
        <w:tab/>
      </w:r>
      <w:r>
        <w:rPr>
          <w:noProof/>
        </w:rPr>
        <w:fldChar w:fldCharType="begin"/>
      </w:r>
      <w:r>
        <w:rPr>
          <w:noProof/>
        </w:rPr>
        <w:instrText xml:space="preserve"> PAGEREF _Toc448312023 \h </w:instrText>
      </w:r>
      <w:r>
        <w:rPr>
          <w:noProof/>
        </w:rPr>
      </w:r>
      <w:r>
        <w:rPr>
          <w:noProof/>
        </w:rPr>
        <w:fldChar w:fldCharType="separate"/>
      </w:r>
      <w:r>
        <w:rPr>
          <w:noProof/>
        </w:rPr>
        <w:t>23</w:t>
      </w:r>
      <w:r>
        <w:rPr>
          <w:noProof/>
        </w:rPr>
        <w:fldChar w:fldCharType="end"/>
      </w:r>
    </w:p>
    <w:p w14:paraId="47D3D69D"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7.5.</w:t>
      </w:r>
      <w:r w:rsidRPr="003A5855">
        <w:rPr>
          <w:rFonts w:eastAsiaTheme="minorEastAsia"/>
          <w:noProof/>
          <w:sz w:val="22"/>
          <w:lang w:val="en-US" w:eastAsia="de-DE"/>
        </w:rPr>
        <w:tab/>
      </w:r>
      <w:r>
        <w:rPr>
          <w:noProof/>
        </w:rPr>
        <w:t>Action requested of the Committee</w:t>
      </w:r>
      <w:r>
        <w:rPr>
          <w:noProof/>
        </w:rPr>
        <w:tab/>
      </w:r>
      <w:r>
        <w:rPr>
          <w:noProof/>
        </w:rPr>
        <w:fldChar w:fldCharType="begin"/>
      </w:r>
      <w:r>
        <w:rPr>
          <w:noProof/>
        </w:rPr>
        <w:instrText xml:space="preserve"> PAGEREF _Toc448312024 \h </w:instrText>
      </w:r>
      <w:r>
        <w:rPr>
          <w:noProof/>
        </w:rPr>
      </w:r>
      <w:r>
        <w:rPr>
          <w:noProof/>
        </w:rPr>
        <w:fldChar w:fldCharType="separate"/>
      </w:r>
      <w:r>
        <w:rPr>
          <w:noProof/>
        </w:rPr>
        <w:t>24</w:t>
      </w:r>
      <w:r>
        <w:rPr>
          <w:noProof/>
        </w:rPr>
        <w:fldChar w:fldCharType="end"/>
      </w:r>
    </w:p>
    <w:p w14:paraId="24DD13DD" w14:textId="77777777" w:rsidR="003A5855" w:rsidRPr="003A5855" w:rsidRDefault="003A5855">
      <w:pPr>
        <w:pStyle w:val="TOC1"/>
        <w:rPr>
          <w:rFonts w:eastAsiaTheme="minorEastAsia"/>
          <w:b w:val="0"/>
          <w:color w:val="auto"/>
          <w:lang w:val="en-US" w:eastAsia="de-DE"/>
        </w:rPr>
      </w:pPr>
      <w:r w:rsidRPr="005B1B22">
        <w:t>8.</w:t>
      </w:r>
      <w:r w:rsidRPr="003A5855">
        <w:rPr>
          <w:rFonts w:eastAsiaTheme="minorEastAsia"/>
          <w:b w:val="0"/>
          <w:color w:val="auto"/>
          <w:lang w:val="en-US" w:eastAsia="de-DE"/>
        </w:rPr>
        <w:tab/>
      </w:r>
      <w:r>
        <w:t>Need for harmonizing requirements to leading line dayboard dimensions in IALA documentation (Guideline 1023)</w:t>
      </w:r>
      <w:r>
        <w:tab/>
      </w:r>
      <w:r>
        <w:fldChar w:fldCharType="begin"/>
      </w:r>
      <w:r>
        <w:instrText xml:space="preserve"> PAGEREF _Toc448312025 \h </w:instrText>
      </w:r>
      <w:r>
        <w:fldChar w:fldCharType="separate"/>
      </w:r>
      <w:r>
        <w:t>25</w:t>
      </w:r>
      <w:r>
        <w:fldChar w:fldCharType="end"/>
      </w:r>
    </w:p>
    <w:p w14:paraId="504FBC0F"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8.1.</w:t>
      </w:r>
      <w:r w:rsidRPr="003A5855">
        <w:rPr>
          <w:rFonts w:eastAsiaTheme="minorEastAsia"/>
          <w:noProof/>
          <w:sz w:val="22"/>
          <w:lang w:val="en-US" w:eastAsia="de-DE"/>
        </w:rPr>
        <w:tab/>
      </w:r>
      <w:r>
        <w:rPr>
          <w:noProof/>
        </w:rPr>
        <w:t>Summary</w:t>
      </w:r>
      <w:r>
        <w:rPr>
          <w:noProof/>
        </w:rPr>
        <w:tab/>
      </w:r>
      <w:r>
        <w:rPr>
          <w:noProof/>
        </w:rPr>
        <w:fldChar w:fldCharType="begin"/>
      </w:r>
      <w:r>
        <w:rPr>
          <w:noProof/>
        </w:rPr>
        <w:instrText xml:space="preserve"> PAGEREF _Toc448312026 \h </w:instrText>
      </w:r>
      <w:r>
        <w:rPr>
          <w:noProof/>
        </w:rPr>
      </w:r>
      <w:r>
        <w:rPr>
          <w:noProof/>
        </w:rPr>
        <w:fldChar w:fldCharType="separate"/>
      </w:r>
      <w:r>
        <w:rPr>
          <w:noProof/>
        </w:rPr>
        <w:t>25</w:t>
      </w:r>
      <w:r>
        <w:rPr>
          <w:noProof/>
        </w:rPr>
        <w:fldChar w:fldCharType="end"/>
      </w:r>
    </w:p>
    <w:p w14:paraId="1DEE5CD3"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8.2.</w:t>
      </w:r>
      <w:r w:rsidRPr="003A5855">
        <w:rPr>
          <w:rFonts w:eastAsiaTheme="minorEastAsia"/>
          <w:noProof/>
          <w:sz w:val="22"/>
          <w:lang w:val="en-US" w:eastAsia="de-DE"/>
        </w:rPr>
        <w:tab/>
      </w:r>
      <w:r>
        <w:rPr>
          <w:noProof/>
        </w:rPr>
        <w:t>Purpose of the document</w:t>
      </w:r>
      <w:r>
        <w:rPr>
          <w:noProof/>
        </w:rPr>
        <w:tab/>
      </w:r>
      <w:r>
        <w:rPr>
          <w:noProof/>
        </w:rPr>
        <w:fldChar w:fldCharType="begin"/>
      </w:r>
      <w:r>
        <w:rPr>
          <w:noProof/>
        </w:rPr>
        <w:instrText xml:space="preserve"> PAGEREF _Toc448312027 \h </w:instrText>
      </w:r>
      <w:r>
        <w:rPr>
          <w:noProof/>
        </w:rPr>
      </w:r>
      <w:r>
        <w:rPr>
          <w:noProof/>
        </w:rPr>
        <w:fldChar w:fldCharType="separate"/>
      </w:r>
      <w:r>
        <w:rPr>
          <w:noProof/>
        </w:rPr>
        <w:t>25</w:t>
      </w:r>
      <w:r>
        <w:rPr>
          <w:noProof/>
        </w:rPr>
        <w:fldChar w:fldCharType="end"/>
      </w:r>
    </w:p>
    <w:p w14:paraId="5C6BC82B"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8.3.</w:t>
      </w:r>
      <w:r w:rsidRPr="003A5855">
        <w:rPr>
          <w:rFonts w:eastAsiaTheme="minorEastAsia"/>
          <w:noProof/>
          <w:sz w:val="22"/>
          <w:lang w:val="en-US" w:eastAsia="de-DE"/>
        </w:rPr>
        <w:tab/>
      </w:r>
      <w:r>
        <w:rPr>
          <w:noProof/>
        </w:rPr>
        <w:t>Background</w:t>
      </w:r>
      <w:r>
        <w:rPr>
          <w:noProof/>
        </w:rPr>
        <w:tab/>
      </w:r>
      <w:r>
        <w:rPr>
          <w:noProof/>
        </w:rPr>
        <w:fldChar w:fldCharType="begin"/>
      </w:r>
      <w:r>
        <w:rPr>
          <w:noProof/>
        </w:rPr>
        <w:instrText xml:space="preserve"> PAGEREF _Toc448312028 \h </w:instrText>
      </w:r>
      <w:r>
        <w:rPr>
          <w:noProof/>
        </w:rPr>
      </w:r>
      <w:r>
        <w:rPr>
          <w:noProof/>
        </w:rPr>
        <w:fldChar w:fldCharType="separate"/>
      </w:r>
      <w:r>
        <w:rPr>
          <w:noProof/>
        </w:rPr>
        <w:t>25</w:t>
      </w:r>
      <w:r>
        <w:rPr>
          <w:noProof/>
        </w:rPr>
        <w:fldChar w:fldCharType="end"/>
      </w:r>
    </w:p>
    <w:p w14:paraId="2DEAF855"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8.4.</w:t>
      </w:r>
      <w:r w:rsidRPr="003A5855">
        <w:rPr>
          <w:rFonts w:eastAsiaTheme="minorEastAsia"/>
          <w:noProof/>
          <w:sz w:val="22"/>
          <w:lang w:val="en-US" w:eastAsia="de-DE"/>
        </w:rPr>
        <w:tab/>
      </w:r>
      <w:r>
        <w:rPr>
          <w:noProof/>
        </w:rPr>
        <w:t>Discussion</w:t>
      </w:r>
      <w:r>
        <w:rPr>
          <w:noProof/>
        </w:rPr>
        <w:tab/>
      </w:r>
      <w:r>
        <w:rPr>
          <w:noProof/>
        </w:rPr>
        <w:fldChar w:fldCharType="begin"/>
      </w:r>
      <w:r>
        <w:rPr>
          <w:noProof/>
        </w:rPr>
        <w:instrText xml:space="preserve"> PAGEREF _Toc448312029 \h </w:instrText>
      </w:r>
      <w:r>
        <w:rPr>
          <w:noProof/>
        </w:rPr>
      </w:r>
      <w:r>
        <w:rPr>
          <w:noProof/>
        </w:rPr>
        <w:fldChar w:fldCharType="separate"/>
      </w:r>
      <w:r>
        <w:rPr>
          <w:noProof/>
        </w:rPr>
        <w:t>25</w:t>
      </w:r>
      <w:r>
        <w:rPr>
          <w:noProof/>
        </w:rPr>
        <w:fldChar w:fldCharType="end"/>
      </w:r>
    </w:p>
    <w:p w14:paraId="2A459F22" w14:textId="77777777" w:rsidR="003A5855" w:rsidRPr="003A5855" w:rsidRDefault="003A5855">
      <w:pPr>
        <w:pStyle w:val="TOC3"/>
        <w:tabs>
          <w:tab w:val="right" w:leader="dot" w:pos="10195"/>
        </w:tabs>
        <w:rPr>
          <w:rFonts w:eastAsiaTheme="minorEastAsia"/>
          <w:noProof/>
          <w:sz w:val="22"/>
          <w:lang w:val="en-US" w:eastAsia="de-DE"/>
        </w:rPr>
      </w:pPr>
      <w:r w:rsidRPr="005B1B22">
        <w:rPr>
          <w:noProof/>
        </w:rPr>
        <w:t>8.5.</w:t>
      </w:r>
      <w:r w:rsidRPr="003A5855">
        <w:rPr>
          <w:rFonts w:eastAsiaTheme="minorEastAsia"/>
          <w:noProof/>
          <w:sz w:val="22"/>
          <w:lang w:val="en-US" w:eastAsia="de-DE"/>
        </w:rPr>
        <w:tab/>
      </w:r>
      <w:r>
        <w:rPr>
          <w:noProof/>
        </w:rPr>
        <w:t>Action requested of the Committee</w:t>
      </w:r>
      <w:r>
        <w:rPr>
          <w:noProof/>
        </w:rPr>
        <w:tab/>
      </w:r>
      <w:r>
        <w:rPr>
          <w:noProof/>
        </w:rPr>
        <w:fldChar w:fldCharType="begin"/>
      </w:r>
      <w:r>
        <w:rPr>
          <w:noProof/>
        </w:rPr>
        <w:instrText xml:space="preserve"> PAGEREF _Toc448312030 \h </w:instrText>
      </w:r>
      <w:r>
        <w:rPr>
          <w:noProof/>
        </w:rPr>
      </w:r>
      <w:r>
        <w:rPr>
          <w:noProof/>
        </w:rPr>
        <w:fldChar w:fldCharType="separate"/>
      </w:r>
      <w:r>
        <w:rPr>
          <w:noProof/>
        </w:rPr>
        <w:t>26</w:t>
      </w:r>
      <w:r>
        <w:rPr>
          <w:noProof/>
        </w:rPr>
        <w:fldChar w:fldCharType="end"/>
      </w:r>
    </w:p>
    <w:p w14:paraId="4BF6B56A" w14:textId="77777777" w:rsidR="003A5855" w:rsidRPr="003A5855" w:rsidRDefault="003A5855">
      <w:pPr>
        <w:pStyle w:val="TOC1"/>
        <w:rPr>
          <w:rFonts w:eastAsiaTheme="minorEastAsia"/>
          <w:b w:val="0"/>
          <w:color w:val="auto"/>
          <w:lang w:val="en-US" w:eastAsia="de-DE"/>
        </w:rPr>
      </w:pPr>
      <w:r w:rsidRPr="005B1B22">
        <w:t>9.</w:t>
      </w:r>
      <w:r w:rsidRPr="003A5855">
        <w:rPr>
          <w:rFonts w:eastAsiaTheme="minorEastAsia"/>
          <w:b w:val="0"/>
          <w:color w:val="auto"/>
          <w:lang w:val="en-US" w:eastAsia="de-DE"/>
        </w:rPr>
        <w:tab/>
      </w:r>
      <w:r>
        <w:t>Understanding IALA Leading Line Calculations (unfinished document)</w:t>
      </w:r>
      <w:r>
        <w:tab/>
      </w:r>
      <w:r>
        <w:fldChar w:fldCharType="begin"/>
      </w:r>
      <w:r>
        <w:instrText xml:space="preserve"> PAGEREF _Toc448312031 \h </w:instrText>
      </w:r>
      <w:r>
        <w:fldChar w:fldCharType="separate"/>
      </w:r>
      <w:r>
        <w:t>27</w:t>
      </w:r>
      <w:r>
        <w:fldChar w:fldCharType="end"/>
      </w:r>
    </w:p>
    <w:p w14:paraId="66194D0F" w14:textId="434B9B15"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14:paraId="001C0AD5" w14:textId="60995785" w:rsidR="0078486B" w:rsidRDefault="002F265A" w:rsidP="00C9558A">
      <w:pPr>
        <w:pStyle w:val="ListofFigures"/>
      </w:pPr>
      <w:r>
        <w:t>List of Tables</w:t>
      </w:r>
    </w:p>
    <w:p w14:paraId="6D3498A6" w14:textId="77777777" w:rsidR="00332A7B"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332A7B">
        <w:rPr>
          <w:noProof/>
        </w:rPr>
        <w:t>Table 1</w:t>
      </w:r>
      <w:r w:rsidR="00332A7B">
        <w:rPr>
          <w:rFonts w:eastAsiaTheme="minorEastAsia"/>
          <w:i w:val="0"/>
          <w:noProof/>
          <w:sz w:val="24"/>
          <w:szCs w:val="24"/>
          <w:lang w:val="en-US"/>
        </w:rPr>
        <w:tab/>
      </w:r>
      <w:r w:rsidR="00332A7B">
        <w:rPr>
          <w:noProof/>
        </w:rPr>
        <w:t>Example of a table with the significant information in the first column</w:t>
      </w:r>
      <w:r w:rsidR="00332A7B">
        <w:rPr>
          <w:noProof/>
        </w:rPr>
        <w:tab/>
      </w:r>
      <w:r w:rsidR="00332A7B">
        <w:rPr>
          <w:noProof/>
        </w:rPr>
        <w:fldChar w:fldCharType="begin"/>
      </w:r>
      <w:r w:rsidR="00332A7B">
        <w:rPr>
          <w:noProof/>
        </w:rPr>
        <w:instrText xml:space="preserve"> PAGEREF _Toc443302300 \h </w:instrText>
      </w:r>
      <w:r w:rsidR="00332A7B">
        <w:rPr>
          <w:noProof/>
        </w:rPr>
      </w:r>
      <w:r w:rsidR="00332A7B">
        <w:rPr>
          <w:noProof/>
        </w:rPr>
        <w:fldChar w:fldCharType="separate"/>
      </w:r>
      <w:r w:rsidR="00332A7B">
        <w:rPr>
          <w:noProof/>
        </w:rPr>
        <w:t>6</w:t>
      </w:r>
      <w:r w:rsidR="00332A7B">
        <w:rPr>
          <w:noProof/>
        </w:rPr>
        <w:fldChar w:fldCharType="end"/>
      </w:r>
    </w:p>
    <w:p w14:paraId="15D0FAEA" w14:textId="77777777" w:rsidR="00332A7B" w:rsidRDefault="00332A7B">
      <w:pPr>
        <w:pStyle w:val="TableofFigures"/>
        <w:rPr>
          <w:rFonts w:eastAsiaTheme="minorEastAsia"/>
          <w:i w:val="0"/>
          <w:noProof/>
          <w:sz w:val="24"/>
          <w:szCs w:val="24"/>
          <w:lang w:val="en-US"/>
        </w:rPr>
      </w:pPr>
      <w:r>
        <w:rPr>
          <w:noProof/>
        </w:rPr>
        <w:t>Table 2</w:t>
      </w:r>
      <w:r>
        <w:rPr>
          <w:rFonts w:eastAsiaTheme="minorEastAsia"/>
          <w:i w:val="0"/>
          <w:noProof/>
          <w:sz w:val="24"/>
          <w:szCs w:val="24"/>
          <w:lang w:val="en-US"/>
        </w:rPr>
        <w:tab/>
      </w:r>
      <w:r>
        <w:rPr>
          <w:noProof/>
        </w:rPr>
        <w:t>Example of a table with the significant information in the first row</w:t>
      </w:r>
      <w:r>
        <w:rPr>
          <w:noProof/>
        </w:rPr>
        <w:tab/>
      </w:r>
      <w:r>
        <w:rPr>
          <w:noProof/>
        </w:rPr>
        <w:fldChar w:fldCharType="begin"/>
      </w:r>
      <w:r>
        <w:rPr>
          <w:noProof/>
        </w:rPr>
        <w:instrText xml:space="preserve"> PAGEREF _Toc443302301 \h </w:instrText>
      </w:r>
      <w:r>
        <w:rPr>
          <w:noProof/>
        </w:rPr>
      </w:r>
      <w:r>
        <w:rPr>
          <w:noProof/>
        </w:rPr>
        <w:fldChar w:fldCharType="separate"/>
      </w:r>
      <w:r>
        <w:rPr>
          <w:noProof/>
        </w:rPr>
        <w:t>6</w:t>
      </w:r>
      <w:r>
        <w:rPr>
          <w:noProof/>
        </w:rPr>
        <w:fldChar w:fldCharType="end"/>
      </w:r>
    </w:p>
    <w:p w14:paraId="0D3697FC" w14:textId="77777777" w:rsidR="00332A7B" w:rsidRDefault="00332A7B">
      <w:pPr>
        <w:pStyle w:val="TableofFigures"/>
        <w:rPr>
          <w:rFonts w:eastAsiaTheme="minorEastAsia"/>
          <w:i w:val="0"/>
          <w:noProof/>
          <w:sz w:val="24"/>
          <w:szCs w:val="24"/>
          <w:lang w:val="en-US"/>
        </w:rPr>
      </w:pPr>
      <w:r>
        <w:rPr>
          <w:noProof/>
        </w:rPr>
        <w:t>Table 3</w:t>
      </w:r>
      <w:r>
        <w:rPr>
          <w:rFonts w:eastAsiaTheme="minorEastAsia"/>
          <w:i w:val="0"/>
          <w:noProof/>
          <w:sz w:val="24"/>
          <w:szCs w:val="24"/>
          <w:lang w:val="en-US"/>
        </w:rPr>
        <w:tab/>
      </w:r>
      <w:r>
        <w:rPr>
          <w:noProof/>
        </w:rPr>
        <w:t>Example of a table with coloured rows</w:t>
      </w:r>
      <w:r>
        <w:rPr>
          <w:noProof/>
        </w:rPr>
        <w:tab/>
      </w:r>
      <w:r>
        <w:rPr>
          <w:noProof/>
        </w:rPr>
        <w:fldChar w:fldCharType="begin"/>
      </w:r>
      <w:r>
        <w:rPr>
          <w:noProof/>
        </w:rPr>
        <w:instrText xml:space="preserve"> PAGEREF _Toc443302302 \h </w:instrText>
      </w:r>
      <w:r>
        <w:rPr>
          <w:noProof/>
        </w:rPr>
      </w:r>
      <w:r>
        <w:rPr>
          <w:noProof/>
        </w:rPr>
        <w:fldChar w:fldCharType="separate"/>
      </w:r>
      <w:r>
        <w:rPr>
          <w:noProof/>
        </w:rPr>
        <w:t>6</w:t>
      </w:r>
      <w:r>
        <w:rPr>
          <w:noProof/>
        </w:rPr>
        <w:fldChar w:fldCharType="end"/>
      </w:r>
    </w:p>
    <w:p w14:paraId="02716223" w14:textId="77777777" w:rsidR="00332A7B" w:rsidRDefault="00332A7B">
      <w:pPr>
        <w:pStyle w:val="TableofFigures"/>
        <w:rPr>
          <w:rFonts w:eastAsiaTheme="minorEastAsia"/>
          <w:i w:val="0"/>
          <w:noProof/>
          <w:sz w:val="24"/>
          <w:szCs w:val="24"/>
          <w:lang w:val="en-US"/>
        </w:rPr>
      </w:pPr>
      <w:r>
        <w:rPr>
          <w:noProof/>
        </w:rPr>
        <w:t>Table 4</w:t>
      </w:r>
      <w:r>
        <w:rPr>
          <w:rFonts w:eastAsiaTheme="minorEastAsia"/>
          <w:i w:val="0"/>
          <w:noProof/>
          <w:sz w:val="24"/>
          <w:szCs w:val="24"/>
          <w:lang w:val="en-US"/>
        </w:rPr>
        <w:tab/>
      </w:r>
      <w:r>
        <w:rPr>
          <w:noProof/>
        </w:rPr>
        <w:t>Example table</w:t>
      </w:r>
      <w:r>
        <w:rPr>
          <w:noProof/>
        </w:rPr>
        <w:tab/>
      </w:r>
      <w:r>
        <w:rPr>
          <w:noProof/>
        </w:rPr>
        <w:fldChar w:fldCharType="begin"/>
      </w:r>
      <w:r>
        <w:rPr>
          <w:noProof/>
        </w:rPr>
        <w:instrText xml:space="preserve"> PAGEREF _Toc443302303 \h </w:instrText>
      </w:r>
      <w:r>
        <w:rPr>
          <w:noProof/>
        </w:rPr>
      </w:r>
      <w:r>
        <w:rPr>
          <w:noProof/>
        </w:rPr>
        <w:fldChar w:fldCharType="separate"/>
      </w:r>
      <w:r>
        <w:rPr>
          <w:noProof/>
        </w:rPr>
        <w:t>9</w:t>
      </w:r>
      <w:r>
        <w:rPr>
          <w:noProof/>
        </w:rPr>
        <w:fldChar w:fldCharType="end"/>
      </w:r>
    </w:p>
    <w:p w14:paraId="161A247E" w14:textId="2F2B50B9" w:rsidR="00161325" w:rsidRPr="00C91630" w:rsidRDefault="00923B4D" w:rsidP="00923B4D">
      <w:pPr>
        <w:pStyle w:val="BodyText"/>
      </w:pPr>
      <w:r>
        <w:fldChar w:fldCharType="end"/>
      </w:r>
    </w:p>
    <w:p w14:paraId="0F293C95" w14:textId="44E0E14A" w:rsidR="00994D97" w:rsidRDefault="00994D97" w:rsidP="00C9558A">
      <w:pPr>
        <w:pStyle w:val="ListofFigures"/>
      </w:pPr>
      <w:r w:rsidRPr="00441393">
        <w:t>List of Figures</w:t>
      </w:r>
    </w:p>
    <w:p w14:paraId="43ED5F72" w14:textId="77777777" w:rsidR="00332A7B"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332A7B">
        <w:rPr>
          <w:noProof/>
        </w:rPr>
        <w:t>Figure 1</w:t>
      </w:r>
      <w:r w:rsidR="00332A7B">
        <w:rPr>
          <w:rFonts w:eastAsiaTheme="minorEastAsia"/>
          <w:i w:val="0"/>
          <w:noProof/>
          <w:sz w:val="24"/>
          <w:szCs w:val="24"/>
          <w:lang w:val="en-US"/>
        </w:rPr>
        <w:tab/>
      </w:r>
      <w:r w:rsidR="00332A7B">
        <w:rPr>
          <w:noProof/>
        </w:rPr>
        <w:t>Example figure</w:t>
      </w:r>
      <w:r w:rsidR="00332A7B">
        <w:rPr>
          <w:noProof/>
        </w:rPr>
        <w:tab/>
      </w:r>
      <w:r w:rsidR="00332A7B">
        <w:rPr>
          <w:noProof/>
        </w:rPr>
        <w:fldChar w:fldCharType="begin"/>
      </w:r>
      <w:r w:rsidR="00332A7B">
        <w:rPr>
          <w:noProof/>
        </w:rPr>
        <w:instrText xml:space="preserve"> PAGEREF _Toc443302308 \h </w:instrText>
      </w:r>
      <w:r w:rsidR="00332A7B">
        <w:rPr>
          <w:noProof/>
        </w:rPr>
      </w:r>
      <w:r w:rsidR="00332A7B">
        <w:rPr>
          <w:noProof/>
        </w:rPr>
        <w:fldChar w:fldCharType="separate"/>
      </w:r>
      <w:r w:rsidR="00332A7B">
        <w:rPr>
          <w:noProof/>
        </w:rPr>
        <w:t>7</w:t>
      </w:r>
      <w:r w:rsidR="00332A7B">
        <w:rPr>
          <w:noProof/>
        </w:rPr>
        <w:fldChar w:fldCharType="end"/>
      </w:r>
    </w:p>
    <w:p w14:paraId="04735F60" w14:textId="77777777" w:rsidR="00332A7B" w:rsidRDefault="00332A7B">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Another example figure</w:t>
      </w:r>
      <w:r>
        <w:rPr>
          <w:noProof/>
        </w:rPr>
        <w:tab/>
      </w:r>
      <w:r>
        <w:rPr>
          <w:noProof/>
        </w:rPr>
        <w:fldChar w:fldCharType="begin"/>
      </w:r>
      <w:r>
        <w:rPr>
          <w:noProof/>
        </w:rPr>
        <w:instrText xml:space="preserve"> PAGEREF _Toc443302309 \h </w:instrText>
      </w:r>
      <w:r>
        <w:rPr>
          <w:noProof/>
        </w:rPr>
      </w:r>
      <w:r>
        <w:rPr>
          <w:noProof/>
        </w:rPr>
        <w:fldChar w:fldCharType="separate"/>
      </w:r>
      <w:r>
        <w:rPr>
          <w:noProof/>
        </w:rPr>
        <w:t>7</w:t>
      </w:r>
      <w:r>
        <w:rPr>
          <w:noProof/>
        </w:rPr>
        <w:fldChar w:fldCharType="end"/>
      </w:r>
    </w:p>
    <w:p w14:paraId="2EE0F9E2" w14:textId="195A23A2" w:rsidR="005E4659" w:rsidRDefault="00923B4D" w:rsidP="000F58ED">
      <w:pPr>
        <w:pStyle w:val="TableofFigures"/>
      </w:pPr>
      <w:r>
        <w:fldChar w:fldCharType="end"/>
      </w:r>
    </w:p>
    <w:p w14:paraId="07DF1BF0" w14:textId="1DCF015D" w:rsidR="005E4659" w:rsidRDefault="00DA17CD" w:rsidP="00C9558A">
      <w:pPr>
        <w:pStyle w:val="ListofFigures"/>
      </w:pPr>
      <w:r>
        <w:t>List of Equations</w:t>
      </w:r>
    </w:p>
    <w:p w14:paraId="050DD8DE" w14:textId="77777777" w:rsidR="00332A7B" w:rsidRDefault="00D638E0">
      <w:pPr>
        <w:pStyle w:val="TableofFigures"/>
        <w:rPr>
          <w:rFonts w:eastAsiaTheme="minorEastAsia"/>
          <w:i w:val="0"/>
          <w:noProof/>
          <w:sz w:val="24"/>
          <w:szCs w:val="24"/>
          <w:lang w:val="en-US"/>
        </w:rPr>
      </w:pPr>
      <w:r>
        <w:lastRenderedPageBreak/>
        <w:fldChar w:fldCharType="begin"/>
      </w:r>
      <w:r>
        <w:instrText xml:space="preserve"> TOC \t "equation" \c "Equation" </w:instrText>
      </w:r>
      <w:r>
        <w:fldChar w:fldCharType="separate"/>
      </w:r>
      <w:r w:rsidR="00332A7B">
        <w:rPr>
          <w:noProof/>
        </w:rPr>
        <w:t>Equation 1</w:t>
      </w:r>
      <w:r w:rsidR="00332A7B">
        <w:rPr>
          <w:rFonts w:eastAsiaTheme="minorEastAsia"/>
          <w:i w:val="0"/>
          <w:noProof/>
          <w:sz w:val="24"/>
          <w:szCs w:val="24"/>
          <w:lang w:val="en-US"/>
        </w:rPr>
        <w:tab/>
      </w:r>
      <w:r w:rsidR="00332A7B">
        <w:rPr>
          <w:noProof/>
        </w:rPr>
        <w:t>Geographical range</w:t>
      </w:r>
      <w:r w:rsidR="00332A7B">
        <w:rPr>
          <w:noProof/>
        </w:rPr>
        <w:tab/>
      </w:r>
      <w:r w:rsidR="00332A7B">
        <w:rPr>
          <w:noProof/>
        </w:rPr>
        <w:fldChar w:fldCharType="begin"/>
      </w:r>
      <w:r w:rsidR="00332A7B">
        <w:rPr>
          <w:noProof/>
        </w:rPr>
        <w:instrText xml:space="preserve"> PAGEREF _Toc443302332 \h </w:instrText>
      </w:r>
      <w:r w:rsidR="00332A7B">
        <w:rPr>
          <w:noProof/>
        </w:rPr>
      </w:r>
      <w:r w:rsidR="00332A7B">
        <w:rPr>
          <w:noProof/>
        </w:rPr>
        <w:fldChar w:fldCharType="separate"/>
      </w:r>
      <w:r w:rsidR="00332A7B">
        <w:rPr>
          <w:noProof/>
        </w:rPr>
        <w:t>5</w:t>
      </w:r>
      <w:r w:rsidR="00332A7B">
        <w:rPr>
          <w:noProof/>
        </w:rPr>
        <w:fldChar w:fldCharType="end"/>
      </w:r>
    </w:p>
    <w:p w14:paraId="7F456C39" w14:textId="77777777" w:rsidR="00332A7B" w:rsidRDefault="00332A7B">
      <w:pPr>
        <w:pStyle w:val="TableofFigures"/>
        <w:rPr>
          <w:rFonts w:eastAsiaTheme="minorEastAsia"/>
          <w:i w:val="0"/>
          <w:noProof/>
          <w:sz w:val="24"/>
          <w:szCs w:val="24"/>
          <w:lang w:val="en-US"/>
        </w:rPr>
      </w:pPr>
      <w:r>
        <w:rPr>
          <w:noProof/>
        </w:rPr>
        <w:t>Equation 2</w:t>
      </w:r>
      <w:r>
        <w:rPr>
          <w:rFonts w:eastAsiaTheme="minorEastAsia"/>
          <w:i w:val="0"/>
          <w:noProof/>
          <w:sz w:val="24"/>
          <w:szCs w:val="24"/>
          <w:lang w:val="en-US"/>
        </w:rPr>
        <w:tab/>
      </w:r>
      <w:r>
        <w:rPr>
          <w:noProof/>
        </w:rPr>
        <w:t>Theory of Special Relativity</w:t>
      </w:r>
      <w:r>
        <w:rPr>
          <w:noProof/>
        </w:rPr>
        <w:tab/>
      </w:r>
      <w:r>
        <w:rPr>
          <w:noProof/>
        </w:rPr>
        <w:fldChar w:fldCharType="begin"/>
      </w:r>
      <w:r>
        <w:rPr>
          <w:noProof/>
        </w:rPr>
        <w:instrText xml:space="preserve"> PAGEREF _Toc443302333 \h </w:instrText>
      </w:r>
      <w:r>
        <w:rPr>
          <w:noProof/>
        </w:rPr>
      </w:r>
      <w:r>
        <w:rPr>
          <w:noProof/>
        </w:rPr>
        <w:fldChar w:fldCharType="separate"/>
      </w:r>
      <w:r>
        <w:rPr>
          <w:noProof/>
        </w:rPr>
        <w:t>5</w:t>
      </w:r>
      <w:r>
        <w:rPr>
          <w:noProof/>
        </w:rPr>
        <w:fldChar w:fldCharType="end"/>
      </w:r>
    </w:p>
    <w:p w14:paraId="007D0690" w14:textId="77777777" w:rsidR="00B07717" w:rsidRPr="00161325" w:rsidRDefault="00D638E0" w:rsidP="000F58ED">
      <w:pPr>
        <w:pStyle w:val="TableofFigures"/>
      </w:pPr>
      <w:r>
        <w:fldChar w:fldCharType="end"/>
      </w:r>
    </w:p>
    <w:p w14:paraId="4397F051" w14:textId="77777777" w:rsidR="00EB6F3C" w:rsidRPr="006D7580" w:rsidRDefault="00EB6F3C" w:rsidP="003274DB"/>
    <w:p w14:paraId="3D30231C" w14:textId="77777777" w:rsidR="00790277" w:rsidRPr="006D7580" w:rsidRDefault="00790277" w:rsidP="003274DB">
      <w:pPr>
        <w:sectPr w:rsidR="00790277" w:rsidRPr="006D7580" w:rsidSect="00C716E5">
          <w:headerReference w:type="default" r:id="rId15"/>
          <w:headerReference w:type="first" r:id="rId16"/>
          <w:footerReference w:type="first" r:id="rId17"/>
          <w:pgSz w:w="11906" w:h="16838" w:code="9"/>
          <w:pgMar w:top="567" w:right="794" w:bottom="567" w:left="907" w:header="850" w:footer="567" w:gutter="0"/>
          <w:cols w:space="708"/>
          <w:titlePg/>
          <w:docGrid w:linePitch="360"/>
        </w:sectPr>
      </w:pPr>
    </w:p>
    <w:p w14:paraId="797AEACC" w14:textId="0047417D" w:rsidR="004944C8" w:rsidRDefault="004944C8" w:rsidP="00DE2814">
      <w:pPr>
        <w:pStyle w:val="Heading1"/>
      </w:pPr>
      <w:bookmarkStart w:id="1" w:name="_Toc448311973"/>
      <w:r w:rsidRPr="00ED695E">
        <w:t>ACRONYMS</w:t>
      </w:r>
      <w:bookmarkEnd w:id="1"/>
    </w:p>
    <w:p w14:paraId="7B8E9F9F" w14:textId="77777777" w:rsidR="004944C8" w:rsidRDefault="004944C8" w:rsidP="004944C8">
      <w:pPr>
        <w:pStyle w:val="Heading1separatationline"/>
      </w:pPr>
    </w:p>
    <w:p w14:paraId="298E9F5C" w14:textId="67A6F043" w:rsidR="004944C8" w:rsidRDefault="004944C8" w:rsidP="004944C8">
      <w:pPr>
        <w:pStyle w:val="BodyText"/>
      </w:pPr>
      <w:r>
        <w:t>Body text</w:t>
      </w:r>
      <w:r w:rsidR="006D7580">
        <w:t xml:space="preserve"> (To assist in the use of this G</w:t>
      </w:r>
      <w:r>
        <w:t>uideline, the following acronyms have been used:)</w:t>
      </w:r>
    </w:p>
    <w:p w14:paraId="541C26FC" w14:textId="77777777" w:rsidR="00A524B5" w:rsidRPr="00A524B5" w:rsidRDefault="00A524B5" w:rsidP="00A524B5">
      <w:pPr>
        <w:pStyle w:val="BodyText"/>
      </w:pPr>
    </w:p>
    <w:tbl>
      <w:tblPr>
        <w:tblW w:w="10196" w:type="dxa"/>
        <w:tblInd w:w="5" w:type="dxa"/>
        <w:tblLayout w:type="fixed"/>
        <w:tblCellMar>
          <w:left w:w="0" w:type="dxa"/>
          <w:right w:w="0" w:type="dxa"/>
        </w:tblCellMar>
        <w:tblLook w:val="01E0" w:firstRow="1" w:lastRow="1" w:firstColumn="1" w:lastColumn="1" w:noHBand="0" w:noVBand="0"/>
      </w:tblPr>
      <w:tblGrid>
        <w:gridCol w:w="1691"/>
        <w:gridCol w:w="8505"/>
      </w:tblGrid>
      <w:tr w:rsidR="004944C8" w:rsidRPr="00854032" w14:paraId="333C6610" w14:textId="77777777" w:rsidTr="00AB76B7">
        <w:trPr>
          <w:trHeight w:hRule="exact" w:val="340"/>
        </w:trPr>
        <w:tc>
          <w:tcPr>
            <w:tcW w:w="1691" w:type="dxa"/>
            <w:vAlign w:val="center"/>
          </w:tcPr>
          <w:p w14:paraId="672D5ED2" w14:textId="0E9EE7E2" w:rsidR="004944C8" w:rsidRPr="00F527AC" w:rsidRDefault="004944C8" w:rsidP="004944C8">
            <w:pPr>
              <w:pStyle w:val="Tableheading"/>
            </w:pPr>
            <w:r>
              <w:t>AAAA</w:t>
            </w:r>
          </w:p>
        </w:tc>
        <w:tc>
          <w:tcPr>
            <w:tcW w:w="8505" w:type="dxa"/>
            <w:vAlign w:val="center"/>
          </w:tcPr>
          <w:p w14:paraId="529B84A4" w14:textId="77777777" w:rsidR="004944C8" w:rsidRPr="00F527AC" w:rsidRDefault="004944C8" w:rsidP="004944C8">
            <w:pPr>
              <w:pStyle w:val="Tabletext"/>
            </w:pPr>
            <w:r>
              <w:t>Table text</w:t>
            </w:r>
          </w:p>
        </w:tc>
      </w:tr>
      <w:tr w:rsidR="004944C8" w:rsidRPr="00854032" w14:paraId="1E232744" w14:textId="77777777" w:rsidTr="00AB76B7">
        <w:trPr>
          <w:trHeight w:hRule="exact" w:val="340"/>
        </w:trPr>
        <w:tc>
          <w:tcPr>
            <w:tcW w:w="1691" w:type="dxa"/>
            <w:vAlign w:val="center"/>
          </w:tcPr>
          <w:p w14:paraId="2F244F87" w14:textId="0B93EC67" w:rsidR="004944C8" w:rsidRPr="00F527AC" w:rsidRDefault="004944C8" w:rsidP="004944C8">
            <w:pPr>
              <w:pStyle w:val="Tableheading"/>
            </w:pPr>
            <w:r>
              <w:t>BBBB</w:t>
            </w:r>
          </w:p>
        </w:tc>
        <w:tc>
          <w:tcPr>
            <w:tcW w:w="8505" w:type="dxa"/>
            <w:vAlign w:val="center"/>
          </w:tcPr>
          <w:p w14:paraId="1F0BAE1C" w14:textId="77777777" w:rsidR="004944C8" w:rsidRPr="002520AD" w:rsidRDefault="004944C8" w:rsidP="004944C8">
            <w:pPr>
              <w:pStyle w:val="Tabletext"/>
            </w:pPr>
            <w:r>
              <w:t>Table text</w:t>
            </w:r>
          </w:p>
        </w:tc>
      </w:tr>
      <w:tr w:rsidR="004944C8" w:rsidRPr="00854032" w14:paraId="6B7D0545" w14:textId="77777777" w:rsidTr="00AB76B7">
        <w:trPr>
          <w:trHeight w:hRule="exact" w:val="340"/>
        </w:trPr>
        <w:tc>
          <w:tcPr>
            <w:tcW w:w="1691" w:type="dxa"/>
            <w:vAlign w:val="center"/>
          </w:tcPr>
          <w:p w14:paraId="45A60CEE" w14:textId="030486A9" w:rsidR="004944C8" w:rsidRPr="00F527AC" w:rsidRDefault="004944C8" w:rsidP="004944C8">
            <w:pPr>
              <w:pStyle w:val="Tableheading"/>
            </w:pPr>
            <w:r>
              <w:t>CCCC</w:t>
            </w:r>
          </w:p>
        </w:tc>
        <w:tc>
          <w:tcPr>
            <w:tcW w:w="8505" w:type="dxa"/>
            <w:vAlign w:val="center"/>
          </w:tcPr>
          <w:p w14:paraId="0E4AED44" w14:textId="77777777" w:rsidR="004944C8" w:rsidRPr="002520AD" w:rsidRDefault="004944C8" w:rsidP="004944C8">
            <w:pPr>
              <w:pStyle w:val="Tabletext"/>
            </w:pPr>
            <w:r>
              <w:t>Table text</w:t>
            </w:r>
          </w:p>
        </w:tc>
      </w:tr>
      <w:tr w:rsidR="004944C8" w:rsidRPr="00854032" w14:paraId="4E8BB323" w14:textId="77777777" w:rsidTr="00AB76B7">
        <w:trPr>
          <w:trHeight w:hRule="exact" w:val="340"/>
        </w:trPr>
        <w:tc>
          <w:tcPr>
            <w:tcW w:w="1691" w:type="dxa"/>
            <w:vAlign w:val="center"/>
          </w:tcPr>
          <w:p w14:paraId="3640116B" w14:textId="4C43C1D9" w:rsidR="004944C8" w:rsidRPr="00F527AC" w:rsidRDefault="004944C8" w:rsidP="004944C8">
            <w:pPr>
              <w:pStyle w:val="Tableheading"/>
            </w:pPr>
            <w:r>
              <w:t>DDDD</w:t>
            </w:r>
          </w:p>
        </w:tc>
        <w:tc>
          <w:tcPr>
            <w:tcW w:w="8505" w:type="dxa"/>
            <w:vAlign w:val="center"/>
          </w:tcPr>
          <w:p w14:paraId="52E8F855" w14:textId="77777777" w:rsidR="004944C8" w:rsidRPr="002520AD" w:rsidRDefault="004944C8" w:rsidP="004944C8">
            <w:pPr>
              <w:pStyle w:val="Tabletext"/>
            </w:pPr>
            <w:r>
              <w:t>Table text</w:t>
            </w:r>
          </w:p>
        </w:tc>
      </w:tr>
      <w:tr w:rsidR="004944C8" w:rsidRPr="00854032" w14:paraId="63A5E128" w14:textId="77777777" w:rsidTr="00AB76B7">
        <w:trPr>
          <w:trHeight w:hRule="exact" w:val="340"/>
        </w:trPr>
        <w:tc>
          <w:tcPr>
            <w:tcW w:w="1691" w:type="dxa"/>
            <w:vAlign w:val="center"/>
          </w:tcPr>
          <w:p w14:paraId="606432E2" w14:textId="1F75A26E" w:rsidR="004944C8" w:rsidRPr="00F527AC" w:rsidRDefault="004944C8" w:rsidP="004944C8">
            <w:pPr>
              <w:pStyle w:val="Tableheading"/>
            </w:pPr>
            <w:r>
              <w:t>EEEE</w:t>
            </w:r>
          </w:p>
        </w:tc>
        <w:tc>
          <w:tcPr>
            <w:tcW w:w="8505" w:type="dxa"/>
            <w:vAlign w:val="center"/>
          </w:tcPr>
          <w:p w14:paraId="7F00FAE3" w14:textId="77777777" w:rsidR="004944C8" w:rsidRPr="002520AD" w:rsidRDefault="004944C8" w:rsidP="004944C8">
            <w:pPr>
              <w:pStyle w:val="Tabletext"/>
            </w:pPr>
            <w:r>
              <w:t>Table text</w:t>
            </w:r>
            <w:r w:rsidRPr="002520AD">
              <w:t xml:space="preserve"> </w:t>
            </w:r>
          </w:p>
        </w:tc>
      </w:tr>
      <w:tr w:rsidR="004944C8" w:rsidRPr="00854032" w14:paraId="07134B5F" w14:textId="77777777" w:rsidTr="00AB76B7">
        <w:trPr>
          <w:trHeight w:hRule="exact" w:val="340"/>
        </w:trPr>
        <w:tc>
          <w:tcPr>
            <w:tcW w:w="1691" w:type="dxa"/>
            <w:vAlign w:val="center"/>
          </w:tcPr>
          <w:p w14:paraId="6DBB9DC3" w14:textId="366AFF8C" w:rsidR="004944C8" w:rsidRPr="00F527AC" w:rsidRDefault="004944C8" w:rsidP="004944C8">
            <w:pPr>
              <w:pStyle w:val="Tableheading"/>
            </w:pPr>
            <w:r>
              <w:t>FFFF</w:t>
            </w:r>
          </w:p>
        </w:tc>
        <w:tc>
          <w:tcPr>
            <w:tcW w:w="8505" w:type="dxa"/>
            <w:vAlign w:val="center"/>
          </w:tcPr>
          <w:p w14:paraId="51A020B3" w14:textId="77777777" w:rsidR="004944C8" w:rsidRPr="002520AD" w:rsidRDefault="004944C8" w:rsidP="004944C8">
            <w:pPr>
              <w:pStyle w:val="Tabletext"/>
            </w:pPr>
            <w:r>
              <w:t>Table text</w:t>
            </w:r>
          </w:p>
        </w:tc>
      </w:tr>
    </w:tbl>
    <w:p w14:paraId="5D02A857" w14:textId="77777777" w:rsidR="00A524B5" w:rsidRPr="00A524B5" w:rsidRDefault="00A524B5" w:rsidP="00A524B5">
      <w:pPr>
        <w:pStyle w:val="BodyText"/>
      </w:pPr>
    </w:p>
    <w:p w14:paraId="5B49E636" w14:textId="3D11993B" w:rsidR="004944C8" w:rsidRDefault="004944C8">
      <w:pPr>
        <w:spacing w:after="200" w:line="276" w:lineRule="auto"/>
        <w:rPr>
          <w:sz w:val="22"/>
        </w:rPr>
      </w:pPr>
      <w:r>
        <w:br w:type="page"/>
      </w:r>
    </w:p>
    <w:p w14:paraId="673050B0" w14:textId="77777777" w:rsidR="004944C8" w:rsidRPr="004944C8" w:rsidRDefault="004944C8" w:rsidP="004944C8">
      <w:pPr>
        <w:pStyle w:val="BodyText"/>
      </w:pPr>
    </w:p>
    <w:p w14:paraId="36EB22A0" w14:textId="65FB38E8" w:rsidR="00EB6F3C" w:rsidRPr="00205D9B" w:rsidRDefault="00CF1646" w:rsidP="00DE2814">
      <w:pPr>
        <w:pStyle w:val="Heading1"/>
      </w:pPr>
      <w:bookmarkStart w:id="2" w:name="_Toc448311974"/>
      <w:r>
        <w:t>Collection of input papers</w:t>
      </w:r>
      <w:bookmarkEnd w:id="2"/>
    </w:p>
    <w:p w14:paraId="759C2DBC" w14:textId="77777777" w:rsidR="007E30DF" w:rsidRPr="00205D9B" w:rsidRDefault="007E30DF" w:rsidP="001349DB">
      <w:pPr>
        <w:pStyle w:val="Heading1separatationline"/>
        <w:rPr>
          <w:sz w:val="28"/>
          <w:szCs w:val="28"/>
        </w:rPr>
      </w:pPr>
    </w:p>
    <w:p w14:paraId="4ED9C136" w14:textId="101F9B4F" w:rsidR="00787D8A" w:rsidRDefault="00CF1646" w:rsidP="002D0869">
      <w:pPr>
        <w:pStyle w:val="BodyText"/>
      </w:pPr>
      <w:r>
        <w:t xml:space="preserve">At ENG4 several inputs to the guideline and recommendation on leading lines and lights were presented. It was found out that further work should be done intersessional. To keep all the input the working paper contains all papers in a single document. </w:t>
      </w:r>
    </w:p>
    <w:p w14:paraId="2795DAFA" w14:textId="3AFE61EB" w:rsidR="00CF1646" w:rsidRDefault="00CF1646" w:rsidP="002D0869">
      <w:pPr>
        <w:pStyle w:val="BodyText"/>
      </w:pPr>
      <w:r>
        <w:t>Papers included</w:t>
      </w:r>
    </w:p>
    <w:p w14:paraId="61BF556B" w14:textId="77777777" w:rsidR="00CF1646" w:rsidRDefault="00CF1646" w:rsidP="00F90461">
      <w:pPr>
        <w:pStyle w:val="List1"/>
      </w:pPr>
      <w:r>
        <w:t>ENG4-9.12</w:t>
      </w:r>
      <w:r>
        <w:tab/>
        <w:t>Revision of IALA documents on leading lines (Frank Hermann)</w:t>
      </w:r>
    </w:p>
    <w:p w14:paraId="13864310" w14:textId="77777777" w:rsidR="00CF1646" w:rsidRDefault="00CF1646" w:rsidP="00F90461">
      <w:pPr>
        <w:pStyle w:val="List1"/>
      </w:pPr>
      <w:r>
        <w:t>ENG4-9.14</w:t>
      </w:r>
      <w:r>
        <w:tab/>
        <w:t>Aspects on leading lines from Russian Guideline (Pärtel Keskküla)</w:t>
      </w:r>
    </w:p>
    <w:p w14:paraId="50F677D4" w14:textId="06BEE840" w:rsidR="00CF1646" w:rsidRDefault="00CF1646" w:rsidP="00CF1646">
      <w:pPr>
        <w:pStyle w:val="List1"/>
      </w:pPr>
      <w:r>
        <w:t>ENG4-9.14</w:t>
      </w:r>
      <w:r>
        <w:tab/>
        <w:t>Aspects on leading lines from Finnish Guideline (Pärtel Keskküla)</w:t>
      </w:r>
    </w:p>
    <w:p w14:paraId="4657C6E2" w14:textId="12EA7CA1" w:rsidR="005B12A5" w:rsidRDefault="00CF1646" w:rsidP="00F90461">
      <w:pPr>
        <w:pStyle w:val="List1"/>
      </w:pPr>
      <w:r>
        <w:t>ENG4-9.16</w:t>
      </w:r>
      <w:r>
        <w:tab/>
        <w:t>Comments on present IALA Guidelines on the Design of Leading Lines (Pärtel Keskküla)</w:t>
      </w:r>
    </w:p>
    <w:p w14:paraId="48BBD95F" w14:textId="5C813DDC" w:rsidR="00CF1646" w:rsidRDefault="00144FF5" w:rsidP="00F90461">
      <w:pPr>
        <w:pStyle w:val="List1"/>
      </w:pPr>
      <w:r>
        <w:t>ENG4-9.17.1/2</w:t>
      </w:r>
      <w:r>
        <w:tab/>
        <w:t>FTA Leading line calculator software</w:t>
      </w:r>
    </w:p>
    <w:p w14:paraId="64E71AE0" w14:textId="14FC39F4" w:rsidR="00144FF5" w:rsidRDefault="00144FF5" w:rsidP="00F90461">
      <w:pPr>
        <w:pStyle w:val="List1"/>
      </w:pPr>
      <w:r>
        <w:t>ENG1-9.4.6</w:t>
      </w:r>
      <w:r>
        <w:tab/>
        <w:t>Need for harmonizing requirements to leading lines dayboard dimension (Aivar Usk)</w:t>
      </w:r>
    </w:p>
    <w:p w14:paraId="652EF956" w14:textId="43B3D45F" w:rsidR="00144FF5" w:rsidRDefault="00144FF5" w:rsidP="00F90461">
      <w:pPr>
        <w:pStyle w:val="List1"/>
      </w:pPr>
      <w:r>
        <w:t>Understanding IALA Leading Line Calculations (presented in WG1 at ENG4, Frank Hermann)</w:t>
      </w:r>
    </w:p>
    <w:p w14:paraId="1DBD738A" w14:textId="77777777" w:rsidR="00BA0C1A" w:rsidRDefault="00BA0C1A" w:rsidP="00BA0C1A">
      <w:pPr>
        <w:pStyle w:val="Bullet2text"/>
        <w:ind w:left="0"/>
      </w:pPr>
    </w:p>
    <w:p w14:paraId="7014318C" w14:textId="77777777" w:rsidR="00BA0C1A" w:rsidRDefault="00BA0C1A">
      <w:pPr>
        <w:spacing w:after="200" w:line="276" w:lineRule="auto"/>
        <w:rPr>
          <w:rFonts w:asciiTheme="majorHAnsi" w:eastAsiaTheme="majorEastAsia" w:hAnsiTheme="majorHAnsi" w:cstheme="majorBidi"/>
          <w:b/>
          <w:bCs/>
          <w:caps/>
          <w:color w:val="407EC9"/>
          <w:sz w:val="28"/>
          <w:szCs w:val="24"/>
        </w:rPr>
      </w:pPr>
      <w:bookmarkStart w:id="3" w:name="_Toc434514862"/>
      <w:r>
        <w:br w:type="page"/>
      </w:r>
    </w:p>
    <w:p w14:paraId="662B43BF" w14:textId="24D2D985" w:rsidR="00BA0C1A" w:rsidRPr="00605E43" w:rsidRDefault="00BA0C1A" w:rsidP="00BA0C1A">
      <w:pPr>
        <w:pStyle w:val="Heading1"/>
      </w:pPr>
      <w:bookmarkStart w:id="4" w:name="_Toc448311975"/>
      <w:r>
        <w:t>ENG4-9.12 Revision of IALA documents on leading lines</w:t>
      </w:r>
      <w:bookmarkEnd w:id="4"/>
    </w:p>
    <w:bookmarkEnd w:id="3"/>
    <w:p w14:paraId="0D1D78D2" w14:textId="77777777" w:rsidR="00144FF5" w:rsidRDefault="00144FF5" w:rsidP="00144FF5">
      <w:pPr>
        <w:pStyle w:val="Heading1separatationline"/>
      </w:pPr>
    </w:p>
    <w:p w14:paraId="49F5A2C1" w14:textId="77777777" w:rsidR="00BA0C1A" w:rsidRPr="00605E43" w:rsidRDefault="00BA0C1A" w:rsidP="003A5855">
      <w:pPr>
        <w:pStyle w:val="Heading3"/>
      </w:pPr>
      <w:bookmarkStart w:id="5" w:name="_Toc448311976"/>
      <w:r w:rsidRPr="00605E43">
        <w:t>Summary</w:t>
      </w:r>
      <w:bookmarkEnd w:id="5"/>
    </w:p>
    <w:p w14:paraId="6F719F33" w14:textId="77777777" w:rsidR="00BA0C1A" w:rsidRDefault="00BA0C1A" w:rsidP="00BA0C1A">
      <w:pPr>
        <w:pStyle w:val="BodyText"/>
        <w:rPr>
          <w:rFonts w:ascii="Calibri" w:hAnsi="Calibri"/>
        </w:rPr>
      </w:pPr>
      <w:r>
        <w:rPr>
          <w:rFonts w:ascii="Calibri" w:hAnsi="Calibri"/>
        </w:rPr>
        <w:t>IALA Recommendation E-112 on Leading Lights and Guideline 1023 on the Design of Leading Lines are going to be reviewed.</w:t>
      </w:r>
    </w:p>
    <w:p w14:paraId="74F5669A" w14:textId="77777777" w:rsidR="00BA0C1A" w:rsidRDefault="00BA0C1A" w:rsidP="00BA0C1A">
      <w:pPr>
        <w:pStyle w:val="BodyText"/>
        <w:rPr>
          <w:rFonts w:ascii="Calibri" w:hAnsi="Calibri"/>
        </w:rPr>
      </w:pPr>
      <w:r>
        <w:rPr>
          <w:rFonts w:ascii="Calibri" w:hAnsi="Calibri"/>
        </w:rPr>
        <w:t>The input paper contains:</w:t>
      </w:r>
    </w:p>
    <w:p w14:paraId="056E248D" w14:textId="77777777" w:rsidR="00BA0C1A" w:rsidRDefault="00BA0C1A" w:rsidP="00B90742">
      <w:pPr>
        <w:pStyle w:val="BodyText"/>
        <w:numPr>
          <w:ilvl w:val="0"/>
          <w:numId w:val="29"/>
        </w:numPr>
        <w:spacing w:line="240" w:lineRule="auto"/>
        <w:jc w:val="both"/>
        <w:rPr>
          <w:rFonts w:ascii="Calibri" w:hAnsi="Calibri"/>
        </w:rPr>
      </w:pPr>
      <w:r>
        <w:rPr>
          <w:rFonts w:ascii="Calibri" w:hAnsi="Calibri"/>
        </w:rPr>
        <w:t>proposals for the review of the document,</w:t>
      </w:r>
    </w:p>
    <w:p w14:paraId="6D7CD969" w14:textId="77777777" w:rsidR="00BA0C1A" w:rsidRDefault="00BA0C1A" w:rsidP="00B90742">
      <w:pPr>
        <w:pStyle w:val="BodyText"/>
        <w:numPr>
          <w:ilvl w:val="0"/>
          <w:numId w:val="29"/>
        </w:numPr>
        <w:spacing w:line="240" w:lineRule="auto"/>
        <w:jc w:val="both"/>
        <w:rPr>
          <w:rFonts w:ascii="Calibri" w:hAnsi="Calibri"/>
        </w:rPr>
      </w:pPr>
      <w:r>
        <w:rPr>
          <w:rFonts w:ascii="Calibri" w:hAnsi="Calibri"/>
        </w:rPr>
        <w:t>corrected formulae (for copy-paste into new documents)</w:t>
      </w:r>
    </w:p>
    <w:p w14:paraId="69AD8714" w14:textId="77777777" w:rsidR="00BA0C1A" w:rsidRPr="00324358" w:rsidRDefault="00BA0C1A" w:rsidP="00B90742">
      <w:pPr>
        <w:pStyle w:val="BodyText"/>
        <w:numPr>
          <w:ilvl w:val="0"/>
          <w:numId w:val="29"/>
        </w:numPr>
        <w:spacing w:line="240" w:lineRule="auto"/>
        <w:jc w:val="both"/>
        <w:rPr>
          <w:rFonts w:ascii="Calibri" w:hAnsi="Calibri"/>
        </w:rPr>
      </w:pPr>
      <w:r>
        <w:rPr>
          <w:rFonts w:ascii="Calibri" w:hAnsi="Calibri"/>
        </w:rPr>
        <w:t>new figure for geometric definitions (for copy-paste into new documents)</w:t>
      </w:r>
    </w:p>
    <w:p w14:paraId="412406DF" w14:textId="77777777" w:rsidR="00BA0C1A" w:rsidRPr="00605E43" w:rsidRDefault="00BA0C1A" w:rsidP="003A5855">
      <w:pPr>
        <w:pStyle w:val="Heading3"/>
      </w:pPr>
      <w:bookmarkStart w:id="6" w:name="_Toc448311977"/>
      <w:r w:rsidRPr="00605E43">
        <w:t>Purpose of the document</w:t>
      </w:r>
      <w:bookmarkEnd w:id="6"/>
    </w:p>
    <w:p w14:paraId="1E28757A" w14:textId="77777777" w:rsidR="00BA0C1A" w:rsidRPr="007A395D" w:rsidRDefault="00BA0C1A" w:rsidP="00BA0C1A">
      <w:pPr>
        <w:pStyle w:val="BodyText"/>
        <w:rPr>
          <w:rFonts w:ascii="Calibri" w:hAnsi="Calibri"/>
        </w:rPr>
      </w:pPr>
      <w:r>
        <w:rPr>
          <w:rFonts w:ascii="Calibri" w:hAnsi="Calibri"/>
        </w:rPr>
        <w:t>ENG working group 1 may consider the proposals for the revision of the recommendation and the guideline.</w:t>
      </w:r>
    </w:p>
    <w:p w14:paraId="112F8258" w14:textId="77777777" w:rsidR="00BA0C1A" w:rsidRPr="007A395D" w:rsidRDefault="00BA0C1A" w:rsidP="003A5855">
      <w:pPr>
        <w:pStyle w:val="Heading3"/>
      </w:pPr>
      <w:bookmarkStart w:id="7" w:name="_Toc448311978"/>
      <w:r w:rsidRPr="007A395D">
        <w:t>Related documents</w:t>
      </w:r>
      <w:bookmarkEnd w:id="7"/>
    </w:p>
    <w:p w14:paraId="66A82636" w14:textId="77777777" w:rsidR="00BA0C1A" w:rsidRDefault="00BA0C1A" w:rsidP="00BA0C1A">
      <w:pPr>
        <w:pStyle w:val="BodyText"/>
        <w:rPr>
          <w:rFonts w:ascii="Calibri" w:hAnsi="Calibri"/>
        </w:rPr>
      </w:pPr>
      <w:r>
        <w:rPr>
          <w:rFonts w:ascii="Calibri" w:hAnsi="Calibri"/>
        </w:rPr>
        <w:t>IALA Recommendation E-112 on Leading Lights</w:t>
      </w:r>
    </w:p>
    <w:p w14:paraId="5BCEC0F4" w14:textId="77777777" w:rsidR="00BA0C1A" w:rsidRPr="007A395D" w:rsidRDefault="00BA0C1A" w:rsidP="00BA0C1A">
      <w:pPr>
        <w:pStyle w:val="BodyText"/>
        <w:rPr>
          <w:rFonts w:ascii="Calibri" w:hAnsi="Calibri"/>
        </w:rPr>
      </w:pPr>
      <w:r>
        <w:rPr>
          <w:rFonts w:ascii="Calibri" w:hAnsi="Calibri"/>
        </w:rPr>
        <w:t>IALA Guideline 1023 on the Design of Leading Lines</w:t>
      </w:r>
    </w:p>
    <w:p w14:paraId="25CD3A97" w14:textId="77777777" w:rsidR="00BA0C1A" w:rsidRDefault="00BA0C1A" w:rsidP="003A5855">
      <w:pPr>
        <w:pStyle w:val="Heading3"/>
      </w:pPr>
      <w:bookmarkStart w:id="8" w:name="_Toc448311979"/>
      <w:r>
        <w:t>Proposals</w:t>
      </w:r>
      <w:bookmarkEnd w:id="8"/>
    </w:p>
    <w:p w14:paraId="4D4D868D" w14:textId="77777777" w:rsidR="00BA0C1A" w:rsidRPr="007A395D" w:rsidRDefault="00BA0C1A" w:rsidP="003A5855">
      <w:pPr>
        <w:pStyle w:val="Heading3"/>
      </w:pPr>
      <w:bookmarkStart w:id="9" w:name="_Toc448311980"/>
      <w:r>
        <w:t>References</w:t>
      </w:r>
      <w:bookmarkEnd w:id="9"/>
    </w:p>
    <w:p w14:paraId="322FA4F1" w14:textId="77777777" w:rsidR="00BA0C1A" w:rsidRDefault="00BA0C1A" w:rsidP="00BA0C1A">
      <w:pPr>
        <w:pStyle w:val="BodyText"/>
      </w:pPr>
      <w:r w:rsidRPr="000C077F">
        <w:t xml:space="preserve">Both the recommendation and the guideline are based on </w:t>
      </w:r>
      <w:r>
        <w:t xml:space="preserve">investigations / </w:t>
      </w:r>
      <w:r w:rsidRPr="000C077F">
        <w:t xml:space="preserve">papers </w:t>
      </w:r>
      <w:r>
        <w:t xml:space="preserve">('laboratory experiments') </w:t>
      </w:r>
      <w:r w:rsidRPr="000C077F">
        <w:t>which are not available for IALA members. I guess the most important papers are from US Coast Guard. I propose to identify the relevant documents and make them available on IALA Wiki.</w:t>
      </w:r>
    </w:p>
    <w:p w14:paraId="68D78398" w14:textId="77777777" w:rsidR="00BA0C1A" w:rsidRDefault="00BA0C1A" w:rsidP="00BA0C1A">
      <w:pPr>
        <w:rPr>
          <w:color w:val="0070C0"/>
          <w:sz w:val="24"/>
          <w:szCs w:val="24"/>
        </w:rPr>
      </w:pPr>
      <w:r>
        <w:br w:type="page"/>
      </w:r>
    </w:p>
    <w:p w14:paraId="2EE05A74" w14:textId="77777777" w:rsidR="00BA0C1A" w:rsidRPr="000C077F" w:rsidRDefault="00BA0C1A" w:rsidP="003A5855">
      <w:pPr>
        <w:pStyle w:val="Heading3"/>
      </w:pPr>
      <w:bookmarkStart w:id="10" w:name="_Toc448311981"/>
      <w:r w:rsidRPr="000C077F">
        <w:t>Recommendation and/or guideline</w:t>
      </w:r>
      <w:bookmarkEnd w:id="10"/>
    </w:p>
    <w:p w14:paraId="6FFACDC2" w14:textId="77777777" w:rsidR="00BA0C1A" w:rsidRPr="000C077F" w:rsidRDefault="00BA0C1A" w:rsidP="00BA0C1A">
      <w:pPr>
        <w:pStyle w:val="BodyText"/>
      </w:pPr>
      <w:r w:rsidRPr="000C077F">
        <w:t>It should be considered whether IALA will keep both a guideline and a recommendation or merge both into a single document. The recommendation currently has no information about the daymark of a leading line.</w:t>
      </w:r>
    </w:p>
    <w:p w14:paraId="03B47F78" w14:textId="77777777" w:rsidR="00BA0C1A" w:rsidRPr="000C077F" w:rsidRDefault="00BA0C1A" w:rsidP="003A5855">
      <w:pPr>
        <w:pStyle w:val="Heading3"/>
      </w:pPr>
      <w:bookmarkStart w:id="11" w:name="_Toc448311982"/>
      <w:r w:rsidRPr="000C077F">
        <w:t>Using SI units</w:t>
      </w:r>
      <w:bookmarkEnd w:id="11"/>
    </w:p>
    <w:p w14:paraId="3E8AD8F7" w14:textId="77777777" w:rsidR="00BA0C1A" w:rsidRPr="000C077F" w:rsidRDefault="00BA0C1A" w:rsidP="00BA0C1A">
      <w:pPr>
        <w:pStyle w:val="BodyText"/>
      </w:pPr>
      <w:r w:rsidRPr="000C077F">
        <w:t xml:space="preserve">The formulae used in the existing documents are not consistent according to current standards. For example some formulae require </w:t>
      </w:r>
      <w:r>
        <w:t>the</w:t>
      </w:r>
      <w:r w:rsidRPr="000C077F">
        <w:t xml:space="preserve"> </w:t>
      </w:r>
      <w:r>
        <w:t>in</w:t>
      </w:r>
      <w:r w:rsidRPr="000C077F">
        <w:t xml:space="preserve">put </w:t>
      </w:r>
      <w:r>
        <w:t>of</w:t>
      </w:r>
      <w:r w:rsidRPr="000C077F">
        <w:t xml:space="preserve"> values for the distance in metres and nautical miles at t</w:t>
      </w:r>
      <w:r>
        <w:t>w</w:t>
      </w:r>
      <w:r w:rsidRPr="000C077F">
        <w:t>o different positions in the same formula.</w:t>
      </w:r>
      <w:r>
        <w:t xml:space="preserve"> Other formulae have hidden units which cause a lot of problems to people trying to read and understand the IALA documents.</w:t>
      </w:r>
    </w:p>
    <w:p w14:paraId="6FB2424F" w14:textId="77777777" w:rsidR="00BA0C1A" w:rsidRDefault="00BA0C1A" w:rsidP="00BA0C1A">
      <w:pPr>
        <w:pStyle w:val="BodyText"/>
        <w:rPr>
          <w:rFonts w:ascii="Calibri" w:hAnsi="Calibri"/>
        </w:rPr>
      </w:pPr>
      <w:r w:rsidRPr="000C077F">
        <w:t>Although these abbreviations have a long tradition in IALA</w:t>
      </w:r>
      <w:r>
        <w:t>,</w:t>
      </w:r>
      <w:r w:rsidRPr="000C077F">
        <w:t xml:space="preserve"> a presentation of each formula consistent with the International System of Units</w:t>
      </w:r>
      <w:r>
        <w:t xml:space="preserve"> (SI </w:t>
      </w:r>
      <w:r w:rsidRPr="00D95341">
        <w:t>Système international d'unités</w:t>
      </w:r>
      <w:r>
        <w:t>)</w:t>
      </w:r>
      <w:r w:rsidRPr="000C077F">
        <w:t xml:space="preserve"> should be added.</w:t>
      </w:r>
      <w:r>
        <w:t xml:space="preserve"> Some proposals are presente</w:t>
      </w:r>
      <w:r w:rsidRPr="002A7E14">
        <w:t>d in this input paper.</w:t>
      </w:r>
    </w:p>
    <w:p w14:paraId="24A6D4F3" w14:textId="77777777" w:rsidR="00BA0C1A" w:rsidRDefault="00BA0C1A" w:rsidP="00BA0C1A">
      <w:pPr>
        <w:pStyle w:val="BodyText"/>
        <w:rPr>
          <w:rFonts w:ascii="Calibri" w:hAnsi="Calibri"/>
        </w:rPr>
      </w:pPr>
      <w:r>
        <w:rPr>
          <w:rFonts w:ascii="Calibri" w:hAnsi="Calibri"/>
        </w:rPr>
        <w:t>The same had already been done in E-200-2. The definitions made there should be used in the revised leading line documents.</w:t>
      </w:r>
    </w:p>
    <w:p w14:paraId="2F4438AF" w14:textId="77777777" w:rsidR="00BA0C1A" w:rsidRDefault="00BA0C1A" w:rsidP="00BA0C1A">
      <w:pPr>
        <w:pStyle w:val="BodyText"/>
        <w:rPr>
          <w:rFonts w:ascii="Calibri" w:hAnsi="Calibri"/>
        </w:rPr>
      </w:pPr>
      <w:r>
        <w:rPr>
          <w:rFonts w:ascii="Calibri" w:hAnsi="Calibri"/>
        </w:rPr>
        <w:t>The abbreviation for nautical miles in the list of lights and navigation charts is 'M'.</w:t>
      </w:r>
    </w:p>
    <w:p w14:paraId="673F5336" w14:textId="77777777" w:rsidR="00BA0C1A" w:rsidRDefault="00BA0C1A" w:rsidP="003A5855">
      <w:pPr>
        <w:pStyle w:val="Heading3"/>
      </w:pPr>
      <w:bookmarkStart w:id="12" w:name="_Toc448311983"/>
      <w:r>
        <w:t>Spreadsheet program</w:t>
      </w:r>
      <w:bookmarkEnd w:id="12"/>
    </w:p>
    <w:p w14:paraId="03681CF5" w14:textId="77777777" w:rsidR="00BA0C1A" w:rsidRDefault="00BA0C1A" w:rsidP="00BA0C1A">
      <w:pPr>
        <w:pStyle w:val="BodyText"/>
      </w:pPr>
      <w:r>
        <w:t>Excel is not the</w:t>
      </w:r>
      <w:r w:rsidRPr="004C124F">
        <w:t xml:space="preserve"> </w:t>
      </w:r>
      <w:r>
        <w:t>only computer spreadsheet program. An alternative is Calc from Libreoffice / Openoffice. The French administration has already used the existing spreadsheet with Libreoffice. Some countries have already decided to use the open source format in their administration.</w:t>
      </w:r>
    </w:p>
    <w:p w14:paraId="4C2B8A6A" w14:textId="77777777" w:rsidR="00BA0C1A" w:rsidRDefault="00BA0C1A" w:rsidP="00BA0C1A">
      <w:pPr>
        <w:pStyle w:val="BodyText"/>
      </w:pPr>
      <w:r>
        <w:t>The guideline can be made independent of the program actually used.</w:t>
      </w:r>
    </w:p>
    <w:p w14:paraId="3D69F32D" w14:textId="77777777" w:rsidR="00BA0C1A" w:rsidRDefault="00BA0C1A" w:rsidP="00BA0C1A">
      <w:pPr>
        <w:pStyle w:val="BodyText"/>
      </w:pPr>
      <w:r>
        <w:t>All information which is relevant for the specific computer program should therefore be moved to IALA Wiki.</w:t>
      </w:r>
    </w:p>
    <w:p w14:paraId="24A2EA0E" w14:textId="77777777" w:rsidR="00BA0C1A" w:rsidRDefault="00BA0C1A" w:rsidP="00BA0C1A">
      <w:pPr>
        <w:pStyle w:val="BodyText"/>
      </w:pPr>
      <w:r>
        <w:t>IALA could provide both a XLSX (Excel) and an ODS (Open Document Spreadsheet) document for download.</w:t>
      </w:r>
    </w:p>
    <w:p w14:paraId="18F9D35C" w14:textId="77777777" w:rsidR="00BA0C1A" w:rsidRDefault="00BA0C1A" w:rsidP="00BA0C1A">
      <w:pPr>
        <w:pStyle w:val="BodyText"/>
        <w:rPr>
          <w:rFonts w:ascii="Calibri" w:hAnsi="Calibri"/>
        </w:rPr>
      </w:pPr>
      <w:r>
        <w:rPr>
          <w:rFonts w:ascii="Calibri" w:hAnsi="Calibri"/>
        </w:rPr>
        <w:t>The spreadsheet should now use the notation of E-200-2.</w:t>
      </w:r>
    </w:p>
    <w:p w14:paraId="432E33B5" w14:textId="77777777" w:rsidR="00BA0C1A" w:rsidRDefault="00BA0C1A" w:rsidP="003A5855">
      <w:pPr>
        <w:pStyle w:val="Heading3"/>
      </w:pPr>
      <w:bookmarkStart w:id="13" w:name="_Toc448311984"/>
      <w:r>
        <w:t>Flow chart</w:t>
      </w:r>
      <w:bookmarkEnd w:id="13"/>
    </w:p>
    <w:p w14:paraId="5E8284F0" w14:textId="77777777" w:rsidR="00BA0C1A" w:rsidRPr="004710B5" w:rsidRDefault="00BA0C1A" w:rsidP="00BA0C1A">
      <w:pPr>
        <w:pStyle w:val="BodyText"/>
      </w:pPr>
      <w:r>
        <w:t>The calculations for the design of leading lines should be presented in a flow chart in the guideline.</w:t>
      </w:r>
    </w:p>
    <w:p w14:paraId="5032D164" w14:textId="77777777" w:rsidR="00BA0C1A" w:rsidRDefault="00BA0C1A" w:rsidP="003A5855">
      <w:pPr>
        <w:pStyle w:val="Heading3"/>
      </w:pPr>
      <w:bookmarkStart w:id="14" w:name="_Toc448311985"/>
      <w:r>
        <w:t>Meteorological Visibility</w:t>
      </w:r>
      <w:bookmarkEnd w:id="14"/>
    </w:p>
    <w:p w14:paraId="4897B9E0" w14:textId="77777777" w:rsidR="00BA0C1A" w:rsidRDefault="00BA0C1A" w:rsidP="00BA0C1A">
      <w:pPr>
        <w:pStyle w:val="BodyText"/>
      </w:pPr>
      <w:r>
        <w:t>The design process requires 3 input values for the meteorological Visibility (Minimum / Design / Maximum). The values for maximum (20 M) and design (10 M) may be fixed.</w:t>
      </w:r>
    </w:p>
    <w:p w14:paraId="7FC2AA53" w14:textId="77777777" w:rsidR="00BA0C1A" w:rsidRDefault="00BA0C1A" w:rsidP="00BA0C1A">
      <w:pPr>
        <w:pStyle w:val="BodyText"/>
      </w:pPr>
      <w:r>
        <w:t>However there should be some proposals for the minimum visibility. E.G. German administration uses values between 2.2 M (Tm = 0.25) to 4.3 M (Tm = 0.5) for minimum visibility.</w:t>
      </w:r>
    </w:p>
    <w:p w14:paraId="6A0D3E31" w14:textId="77777777" w:rsidR="00BA0C1A" w:rsidRDefault="00BA0C1A" w:rsidP="00BA0C1A">
      <w:pPr>
        <w:pStyle w:val="BodyText"/>
      </w:pPr>
      <w:r>
        <w:t>Unfortunately the calculated daymark size is strictly based on minimum visibility leading to very huge daymark length (some thousands of metres) when putting in existing German leading lines.</w:t>
      </w:r>
    </w:p>
    <w:p w14:paraId="1917CA60" w14:textId="77777777" w:rsidR="00BA0C1A" w:rsidRDefault="00BA0C1A" w:rsidP="00BA0C1A">
      <w:pPr>
        <w:pStyle w:val="BodyText"/>
      </w:pPr>
      <w:r>
        <w:t>I propose to change the calculation process for the daymark size.</w:t>
      </w:r>
    </w:p>
    <w:p w14:paraId="40BB7FEB" w14:textId="77777777" w:rsidR="00BA0C1A" w:rsidRDefault="00BA0C1A" w:rsidP="00BA0C1A">
      <w:pPr>
        <w:pStyle w:val="BodyText"/>
      </w:pPr>
    </w:p>
    <w:p w14:paraId="7427394D" w14:textId="77777777" w:rsidR="00BA0C1A" w:rsidRDefault="00BA0C1A" w:rsidP="00BA0C1A">
      <w:pPr>
        <w:rPr>
          <w:rFonts w:ascii="Calibri" w:hAnsi="Calibri"/>
          <w:b/>
          <w:caps/>
          <w:color w:val="0070C0"/>
          <w:kern w:val="28"/>
          <w:sz w:val="24"/>
          <w:lang w:eastAsia="de-DE"/>
        </w:rPr>
      </w:pPr>
      <w:r>
        <w:br w:type="page"/>
      </w:r>
    </w:p>
    <w:p w14:paraId="1FCE447F" w14:textId="77777777" w:rsidR="00BA0C1A" w:rsidRPr="00423F9A" w:rsidRDefault="00BA0C1A" w:rsidP="003A5855">
      <w:pPr>
        <w:pStyle w:val="Heading3"/>
      </w:pPr>
      <w:bookmarkStart w:id="15" w:name="_Toc448311986"/>
      <w:r>
        <w:t>Formulae</w:t>
      </w:r>
      <w:bookmarkEnd w:id="15"/>
    </w:p>
    <w:p w14:paraId="472689FD" w14:textId="77777777" w:rsidR="00BA0C1A" w:rsidRDefault="00BA0C1A" w:rsidP="00BA0C1A">
      <w:pPr>
        <w:pStyle w:val="BodyText"/>
        <w:rPr>
          <w:lang w:eastAsia="de-DE"/>
        </w:rPr>
      </w:pPr>
      <w:r>
        <w:rPr>
          <w:lang w:eastAsia="de-DE"/>
        </w:rPr>
        <w:t xml:space="preserve">Some of the equations in the existing documents seem to be corrupted or have some small typing errors. Therefore the equations have been checked and rewritten with Microsoft Word 2010 formula editor in order to 'copy and paste' them into the revised document. </w:t>
      </w:r>
    </w:p>
    <w:p w14:paraId="2C887E30" w14:textId="77777777" w:rsidR="00BA0C1A" w:rsidRDefault="00BA0C1A" w:rsidP="00BA0C1A">
      <w:pPr>
        <w:pStyle w:val="BodyText"/>
        <w:rPr>
          <w:lang w:eastAsia="de-DE"/>
        </w:rPr>
      </w:pPr>
      <w:r>
        <w:rPr>
          <w:lang w:eastAsia="de-DE"/>
        </w:rPr>
        <w:t>When an equation is not consistent with SI standard a consistent alternative (alt) is presented.</w:t>
      </w:r>
    </w:p>
    <w:p w14:paraId="0B5DB1A9" w14:textId="77777777" w:rsidR="00BA0C1A" w:rsidRPr="00A6357C" w:rsidRDefault="00BA0C1A" w:rsidP="00BA0C1A">
      <w:pPr>
        <w:rPr>
          <w:rFonts w:eastAsiaTheme="minorEastAsia"/>
          <w:b/>
          <w:lang w:val="en-US"/>
        </w:rPr>
      </w:pPr>
      <w:r w:rsidRPr="00A6357C">
        <w:rPr>
          <w:rFonts w:eastAsiaTheme="minorEastAsia"/>
          <w:b/>
          <w:lang w:val="en-US"/>
        </w:rPr>
        <w:t>Chapter 5</w:t>
      </w:r>
    </w:p>
    <w:p w14:paraId="2475590B" w14:textId="77777777" w:rsidR="00BA0C1A" w:rsidRPr="00A6357C" w:rsidRDefault="00BA0C1A" w:rsidP="00BA0C1A">
      <w:pPr>
        <w:rPr>
          <w:rFonts w:eastAsiaTheme="minorEastAsia"/>
          <w:lang w:val="en-US"/>
        </w:rPr>
      </w:pPr>
    </w:p>
    <w:p w14:paraId="44E5BAC3" w14:textId="77777777" w:rsidR="00BA0C1A" w:rsidRPr="00D61FAD" w:rsidRDefault="006B00C7" w:rsidP="00BA0C1A">
      <w:pPr>
        <w:rPr>
          <w:rFonts w:eastAsiaTheme="minorEastAsia"/>
          <w:lang w:val="en-US"/>
        </w:rPr>
      </w:pP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2.4+0.2log</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up>
            </m:s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-3</m:t>
            </m:r>
          </m:sup>
        </m:sSup>
      </m:oMath>
      <w:r w:rsidR="00BA0C1A" w:rsidRPr="00D61FAD">
        <w:rPr>
          <w:rFonts w:eastAsiaTheme="minorEastAsia"/>
          <w:lang w:val="en-US"/>
        </w:rPr>
        <w:t xml:space="preserve"> </w:t>
      </w:r>
      <w:r w:rsidR="00BA0C1A" w:rsidRPr="00D61FAD">
        <w:rPr>
          <w:rFonts w:eastAsiaTheme="minorEastAsia"/>
          <w:lang w:val="en-US"/>
        </w:rPr>
        <w:tab/>
        <w:t xml:space="preserve">for </w:t>
      </w:r>
      <m:oMath>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lang w:val="en-US"/>
              </w:rPr>
              <m:t>1</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lang w:val="en-US"/>
              </w:rPr>
              <m:t>2</m:t>
            </m:r>
          </m:sub>
        </m:sSub>
      </m:oMath>
      <w:r w:rsidR="00BA0C1A" w:rsidRPr="00D61FAD">
        <w:rPr>
          <w:rFonts w:eastAsiaTheme="minorEastAsia"/>
          <w:lang w:val="en-US"/>
        </w:rPr>
        <w:tab/>
      </w:r>
      <w:r w:rsidR="00BA0C1A" w:rsidRPr="00D61FAD">
        <w:rPr>
          <w:rFonts w:eastAsiaTheme="minorEastAsia"/>
          <w:lang w:val="en-US"/>
        </w:rPr>
        <w:tab/>
      </w:r>
      <w:r w:rsidR="00BA0C1A" w:rsidRPr="00D61FAD">
        <w:rPr>
          <w:rFonts w:eastAsiaTheme="minorEastAsia"/>
          <w:lang w:val="en-US"/>
        </w:rPr>
        <w:tab/>
        <w:t>(1a)</w:t>
      </w:r>
    </w:p>
    <w:p w14:paraId="3C3A946C" w14:textId="77777777" w:rsidR="00BA0C1A" w:rsidRPr="00D61FAD" w:rsidRDefault="00BA0C1A" w:rsidP="00BA0C1A">
      <w:pPr>
        <w:rPr>
          <w:rFonts w:eastAsiaTheme="minorEastAsia"/>
          <w:lang w:val="en-US"/>
        </w:rPr>
      </w:pPr>
    </w:p>
    <w:p w14:paraId="2E5CB4F3" w14:textId="77777777" w:rsidR="00BA0C1A" w:rsidRPr="00433E1E" w:rsidRDefault="00BA0C1A" w:rsidP="00BA0C1A">
      <w:pPr>
        <w:rPr>
          <w:rFonts w:eastAsiaTheme="minorEastAsia"/>
          <w:lang w:val="de-DE"/>
        </w:rPr>
      </w:pPr>
      <w:r w:rsidRPr="00D61FAD">
        <w:rPr>
          <w:rFonts w:eastAsiaTheme="minorEastAsia"/>
          <w:lang w:val="de-DE"/>
        </w:rPr>
        <w:t xml:space="preserve">alt: </w:t>
      </w:r>
      <w:r>
        <w:rPr>
          <w:rFonts w:eastAsiaTheme="minorEastAsia"/>
          <w:lang w:val="de-DE"/>
        </w:rPr>
        <w:tab/>
      </w: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r>
          <w:rPr>
            <w:rFonts w:ascii="Cambria Math" w:hAnsi="Cambria Math"/>
            <w:lang w:val="de-DE"/>
          </w:rPr>
          <m:t>=</m:t>
        </m:r>
        <m:d>
          <m:dPr>
            <m:ctrlPr>
              <w:rPr>
                <w:rFonts w:ascii="Cambria Math" w:hAnsi="Cambria Math"/>
                <w:i/>
                <w:lang w:val="en-US"/>
              </w:rPr>
            </m:ctrlPr>
          </m:dPr>
          <m:e>
            <m:r>
              <w:rPr>
                <w:rFonts w:ascii="Cambria Math" w:hAnsi="Cambria Math"/>
                <w:lang w:val="de-DE"/>
              </w:rPr>
              <m:t>2.4+0.2</m:t>
            </m:r>
            <m:r>
              <w:rPr>
                <w:rFonts w:ascii="Cambria Math" w:hAnsi="Cambria Math"/>
                <w:lang w:val="en-US"/>
              </w:rPr>
              <m:t>log</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E</m:t>
                    </m:r>
                  </m:e>
                  <m:sup>
                    <m:r>
                      <w:rPr>
                        <w:rFonts w:ascii="Cambria Math" w:hAnsi="Cambria Math"/>
                        <w:lang w:val="de-DE"/>
                      </w:rPr>
                      <m:t>+</m:t>
                    </m:r>
                  </m:sup>
                </m:sSup>
              </m:num>
              <m:den>
                <m:r>
                  <w:rPr>
                    <w:rFonts w:ascii="Cambria Math" w:hAnsi="Cambria Math"/>
                    <w:lang w:val="de-DE"/>
                  </w:rPr>
                  <m:t>1</m:t>
                </m:r>
                <m:r>
                  <w:rPr>
                    <w:rFonts w:ascii="Cambria Math" w:hAnsi="Cambria Math"/>
                    <w:lang w:val="en-US"/>
                  </w:rPr>
                  <m:t>lx</m:t>
                </m:r>
              </m:den>
            </m:f>
          </m:e>
        </m:d>
        <m:r>
          <w:rPr>
            <w:rFonts w:ascii="Cambria Math" w:hAnsi="Cambria Math"/>
            <w:lang w:val="de-DE"/>
          </w:rPr>
          <m:t>×</m:t>
        </m:r>
        <m:sSup>
          <m:sSupPr>
            <m:ctrlPr>
              <w:rPr>
                <w:rFonts w:ascii="Cambria Math" w:hAnsi="Cambria Math"/>
                <w:i/>
                <w:lang w:val="en-US"/>
              </w:rPr>
            </m:ctrlPr>
          </m:sSupPr>
          <m:e>
            <m:r>
              <w:rPr>
                <w:rFonts w:ascii="Cambria Math" w:hAnsi="Cambria Math"/>
                <w:lang w:val="de-DE"/>
              </w:rPr>
              <m:t>10</m:t>
            </m:r>
          </m:e>
          <m:sup>
            <m:r>
              <w:rPr>
                <w:rFonts w:ascii="Cambria Math" w:hAnsi="Cambria Math"/>
                <w:lang w:val="de-DE"/>
              </w:rPr>
              <m:t>-3</m:t>
            </m:r>
          </m:sup>
        </m:sSup>
      </m:oMath>
    </w:p>
    <w:p w14:paraId="35968D38" w14:textId="77777777" w:rsidR="00BA0C1A" w:rsidRDefault="00BA0C1A" w:rsidP="00BA0C1A">
      <w:pPr>
        <w:rPr>
          <w:rFonts w:eastAsiaTheme="minorEastAsia"/>
          <w:lang w:val="de-DE"/>
        </w:rPr>
      </w:pPr>
    </w:p>
    <w:p w14:paraId="6BB466FF" w14:textId="77777777" w:rsidR="00BA0C1A" w:rsidRPr="00D61FAD" w:rsidRDefault="00BA0C1A" w:rsidP="00BA0C1A">
      <w:pPr>
        <w:rPr>
          <w:rFonts w:eastAsiaTheme="minorEastAsia"/>
          <w:lang w:val="de-DE"/>
        </w:rPr>
      </w:pPr>
    </w:p>
    <w:p w14:paraId="02E033AF" w14:textId="77777777" w:rsidR="00BA0C1A" w:rsidRDefault="006B00C7" w:rsidP="00BA0C1A">
      <w:pPr>
        <w:rPr>
          <w:rFonts w:eastAsiaTheme="minorEastAsia"/>
          <w:lang w:val="en-US"/>
        </w:rPr>
      </w:pP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2.6+0.14log</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up>
            </m:s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-3</m:t>
            </m:r>
          </m:sup>
        </m:sSup>
      </m:oMath>
      <w:r w:rsidR="00BA0C1A" w:rsidRPr="00D61FAD">
        <w:rPr>
          <w:rFonts w:eastAsiaTheme="minorEastAsia"/>
          <w:lang w:val="en-US"/>
        </w:rPr>
        <w:t xml:space="preserve"> </w:t>
      </w:r>
      <w:r w:rsidR="00BA0C1A" w:rsidRPr="00D61FAD">
        <w:rPr>
          <w:rFonts w:eastAsiaTheme="minorEastAsia"/>
          <w:lang w:val="en-US"/>
        </w:rPr>
        <w:tab/>
        <w:t xml:space="preserve">for </w:t>
      </w:r>
      <m:oMath>
        <m:d>
          <m:dPr>
            <m:begChr m:val="|"/>
            <m:endChr m:val="|"/>
            <m:ctrlPr>
              <w:rPr>
                <w:rFonts w:ascii="Cambria Math" w:eastAsiaTheme="minorEastAsia" w:hAnsi="Cambria Math"/>
                <w:i/>
                <w:lang w:val="en-US"/>
              </w:rPr>
            </m:ctrlPr>
          </m:dPr>
          <m:e>
            <m:r>
              <w:rPr>
                <w:rFonts w:ascii="Cambria Math" w:eastAsiaTheme="minorEastAsia" w:hAnsi="Cambria Math"/>
                <w:lang w:val="en-US"/>
              </w:rPr>
              <m:t>log</m:t>
            </m:r>
            <m:d>
              <m:dPr>
                <m:ctrlPr>
                  <w:rPr>
                    <w:rFonts w:ascii="Cambria Math" w:eastAsiaTheme="minorEastAsia" w:hAnsi="Cambria Math"/>
                    <w:i/>
                    <w:lang w:val="en-US"/>
                  </w:rPr>
                </m:ctrlPr>
              </m:dPr>
              <m:e>
                <m:f>
                  <m:fPr>
                    <m:type m:val="lin"/>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lang w:val="en-US"/>
                          </w:rPr>
                          <m:t>1</m:t>
                        </m:r>
                      </m:sub>
                    </m:sSub>
                  </m:num>
                  <m:den>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lang w:val="en-US"/>
                          </w:rPr>
                          <m:t>2</m:t>
                        </m:r>
                      </m:sub>
                    </m:sSub>
                  </m:den>
                </m:f>
              </m:e>
            </m:d>
          </m:e>
        </m:d>
        <m:r>
          <w:rPr>
            <w:rFonts w:ascii="Cambria Math" w:eastAsiaTheme="minorEastAsia" w:hAnsi="Cambria Math"/>
            <w:lang w:val="en-US"/>
          </w:rPr>
          <m:t>=1</m:t>
        </m:r>
      </m:oMath>
      <w:r w:rsidR="00BA0C1A" w:rsidRPr="00D61FAD">
        <w:rPr>
          <w:rFonts w:eastAsiaTheme="minorEastAsia"/>
          <w:lang w:val="en-US"/>
        </w:rPr>
        <w:tab/>
      </w:r>
      <w:r w:rsidR="00BA0C1A" w:rsidRPr="00D61FAD">
        <w:rPr>
          <w:rFonts w:eastAsiaTheme="minorEastAsia"/>
          <w:lang w:val="en-US"/>
        </w:rPr>
        <w:tab/>
        <w:t>(1b)</w:t>
      </w:r>
    </w:p>
    <w:p w14:paraId="6E2B7B8A" w14:textId="77777777" w:rsidR="00BA0C1A" w:rsidRPr="00D61FAD" w:rsidRDefault="00BA0C1A" w:rsidP="00BA0C1A">
      <w:pPr>
        <w:rPr>
          <w:rFonts w:eastAsiaTheme="minorEastAsia"/>
          <w:lang w:val="en-US"/>
        </w:rPr>
      </w:pPr>
    </w:p>
    <w:p w14:paraId="152F5B78" w14:textId="77777777" w:rsidR="00BA0C1A" w:rsidRPr="00433E1E" w:rsidRDefault="00BA0C1A" w:rsidP="00BA0C1A">
      <w:pPr>
        <w:rPr>
          <w:lang w:val="de-DE"/>
        </w:rPr>
      </w:pPr>
      <w:r w:rsidRPr="0018622D">
        <w:rPr>
          <w:lang w:val="de-DE"/>
        </w:rPr>
        <w:t>alt:</w:t>
      </w:r>
      <w:r w:rsidRPr="0018622D">
        <w:rPr>
          <w:lang w:val="de-DE"/>
        </w:rPr>
        <w:tab/>
      </w:r>
      <m:oMath>
        <m:r>
          <w:rPr>
            <w:rFonts w:ascii="Cambria Math" w:hAnsi="Cambria Math"/>
            <w:lang w:val="de-DE"/>
          </w:rPr>
          <m:t xml:space="preserve"> </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r>
          <w:rPr>
            <w:rFonts w:ascii="Cambria Math" w:hAnsi="Cambria Math"/>
            <w:lang w:val="de-DE"/>
          </w:rPr>
          <m:t>=</m:t>
        </m:r>
        <m:d>
          <m:dPr>
            <m:ctrlPr>
              <w:rPr>
                <w:rFonts w:ascii="Cambria Math" w:hAnsi="Cambria Math"/>
                <w:i/>
                <w:lang w:val="en-US"/>
              </w:rPr>
            </m:ctrlPr>
          </m:dPr>
          <m:e>
            <m:r>
              <w:rPr>
                <w:rFonts w:ascii="Cambria Math" w:hAnsi="Cambria Math"/>
                <w:lang w:val="de-DE"/>
              </w:rPr>
              <m:t>2.6+0.14</m:t>
            </m:r>
            <m:r>
              <w:rPr>
                <w:rFonts w:ascii="Cambria Math" w:hAnsi="Cambria Math"/>
                <w:lang w:val="en-US"/>
              </w:rPr>
              <m:t>log</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E</m:t>
                    </m:r>
                  </m:e>
                  <m:sup>
                    <m:r>
                      <w:rPr>
                        <w:rFonts w:ascii="Cambria Math" w:hAnsi="Cambria Math"/>
                        <w:lang w:val="de-DE"/>
                      </w:rPr>
                      <m:t>+</m:t>
                    </m:r>
                  </m:sup>
                </m:sSup>
              </m:num>
              <m:den>
                <m:r>
                  <w:rPr>
                    <w:rFonts w:ascii="Cambria Math" w:hAnsi="Cambria Math"/>
                    <w:lang w:val="de-DE"/>
                  </w:rPr>
                  <m:t>1</m:t>
                </m:r>
                <m:r>
                  <w:rPr>
                    <w:rFonts w:ascii="Cambria Math" w:hAnsi="Cambria Math"/>
                    <w:lang w:val="en-US"/>
                  </w:rPr>
                  <m:t>lx</m:t>
                </m:r>
              </m:den>
            </m:f>
          </m:e>
        </m:d>
        <m:r>
          <w:rPr>
            <w:rFonts w:ascii="Cambria Math" w:hAnsi="Cambria Math"/>
            <w:lang w:val="de-DE"/>
          </w:rPr>
          <m:t>×</m:t>
        </m:r>
        <m:sSup>
          <m:sSupPr>
            <m:ctrlPr>
              <w:rPr>
                <w:rFonts w:ascii="Cambria Math" w:hAnsi="Cambria Math"/>
                <w:i/>
                <w:lang w:val="en-US"/>
              </w:rPr>
            </m:ctrlPr>
          </m:sSupPr>
          <m:e>
            <m:r>
              <w:rPr>
                <w:rFonts w:ascii="Cambria Math" w:hAnsi="Cambria Math"/>
                <w:lang w:val="de-DE"/>
              </w:rPr>
              <m:t>10</m:t>
            </m:r>
          </m:e>
          <m:sup>
            <m:r>
              <w:rPr>
                <w:rFonts w:ascii="Cambria Math" w:hAnsi="Cambria Math"/>
                <w:lang w:val="de-DE"/>
              </w:rPr>
              <m:t>-3</m:t>
            </m:r>
          </m:sup>
        </m:sSup>
      </m:oMath>
    </w:p>
    <w:p w14:paraId="54D4B839" w14:textId="77777777" w:rsidR="00BA0C1A" w:rsidRPr="0018622D" w:rsidRDefault="00BA0C1A" w:rsidP="00BA0C1A">
      <w:pPr>
        <w:rPr>
          <w:lang w:val="de-DE"/>
        </w:rPr>
      </w:pPr>
    </w:p>
    <w:p w14:paraId="7FAC544B" w14:textId="77777777" w:rsidR="00BA0C1A" w:rsidRPr="0018622D" w:rsidRDefault="00BA0C1A" w:rsidP="00BA0C1A">
      <w:pPr>
        <w:rPr>
          <w:lang w:val="de-DE"/>
        </w:rPr>
      </w:pPr>
    </w:p>
    <w:p w14:paraId="112ACF8A" w14:textId="77777777" w:rsidR="00BA0C1A" w:rsidRPr="00423F9A" w:rsidRDefault="006B00C7" w:rsidP="00BA0C1A">
      <w:pPr>
        <w:pStyle w:val="BodyText"/>
        <w:rPr>
          <w:lang w:val="en-US" w:eastAsia="de-DE"/>
        </w:rPr>
      </w:pP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3.32+0.08log</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up>
            </m:s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-3</m:t>
            </m:r>
          </m:sup>
        </m:sSup>
      </m:oMath>
      <w:r w:rsidR="00BA0C1A" w:rsidRPr="00423F9A">
        <w:rPr>
          <w:rFonts w:eastAsiaTheme="minorEastAsia"/>
          <w:lang w:val="en-US"/>
        </w:rPr>
        <w:t xml:space="preserve"> </w:t>
      </w:r>
      <w:r w:rsidR="00BA0C1A" w:rsidRPr="00423F9A">
        <w:rPr>
          <w:rFonts w:eastAsiaTheme="minorEastAsia"/>
          <w:lang w:val="en-US"/>
        </w:rPr>
        <w:tab/>
        <w:t xml:space="preserve">for  </w:t>
      </w:r>
      <m:oMath>
        <m:d>
          <m:dPr>
            <m:begChr m:val="|"/>
            <m:endChr m:val="|"/>
            <m:ctrlPr>
              <w:rPr>
                <w:rFonts w:ascii="Cambria Math" w:eastAsiaTheme="minorEastAsia" w:hAnsi="Cambria Math"/>
                <w:i/>
                <w:lang w:val="en-US"/>
              </w:rPr>
            </m:ctrlPr>
          </m:dPr>
          <m:e>
            <m:r>
              <w:rPr>
                <w:rFonts w:ascii="Cambria Math" w:eastAsiaTheme="minorEastAsia" w:hAnsi="Cambria Math"/>
                <w:lang w:val="en-US"/>
              </w:rPr>
              <m:t>log</m:t>
            </m:r>
            <m:d>
              <m:dPr>
                <m:ctrlPr>
                  <w:rPr>
                    <w:rFonts w:ascii="Cambria Math" w:eastAsiaTheme="minorEastAsia" w:hAnsi="Cambria Math"/>
                    <w:i/>
                    <w:lang w:val="en-US"/>
                  </w:rPr>
                </m:ctrlPr>
              </m:dPr>
              <m:e>
                <m:f>
                  <m:fPr>
                    <m:type m:val="lin"/>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lang w:val="en-US"/>
                          </w:rPr>
                          <m:t>1</m:t>
                        </m:r>
                      </m:sub>
                    </m:sSub>
                  </m:num>
                  <m:den>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lang w:val="en-US"/>
                          </w:rPr>
                          <m:t>2</m:t>
                        </m:r>
                      </m:sub>
                    </m:sSub>
                  </m:den>
                </m:f>
              </m:e>
            </m:d>
          </m:e>
        </m:d>
        <m:r>
          <w:rPr>
            <w:rFonts w:ascii="Cambria Math" w:eastAsiaTheme="minorEastAsia" w:hAnsi="Cambria Math"/>
            <w:lang w:val="en-US"/>
          </w:rPr>
          <m:t>=2</m:t>
        </m:r>
      </m:oMath>
      <w:r w:rsidR="00BA0C1A" w:rsidRPr="00423F9A">
        <w:rPr>
          <w:rFonts w:eastAsiaTheme="minorEastAsia"/>
          <w:lang w:val="en-US"/>
        </w:rPr>
        <w:tab/>
      </w:r>
      <w:r w:rsidR="00BA0C1A">
        <w:rPr>
          <w:rFonts w:eastAsiaTheme="minorEastAsia"/>
          <w:lang w:val="en-US"/>
        </w:rPr>
        <w:tab/>
      </w:r>
      <w:r w:rsidR="00BA0C1A" w:rsidRPr="00423F9A">
        <w:rPr>
          <w:rFonts w:eastAsiaTheme="minorEastAsia"/>
          <w:lang w:val="en-US"/>
        </w:rPr>
        <w:t>(1</w:t>
      </w:r>
      <w:r w:rsidR="00BA0C1A">
        <w:rPr>
          <w:rFonts w:eastAsiaTheme="minorEastAsia"/>
          <w:lang w:val="en-US"/>
        </w:rPr>
        <w:t>c</w:t>
      </w:r>
      <w:r w:rsidR="00BA0C1A" w:rsidRPr="00423F9A">
        <w:rPr>
          <w:rFonts w:eastAsiaTheme="minorEastAsia"/>
          <w:lang w:val="en-US"/>
        </w:rPr>
        <w:t>)</w:t>
      </w:r>
    </w:p>
    <w:p w14:paraId="32689236" w14:textId="77777777" w:rsidR="00BA0C1A" w:rsidRPr="00943189" w:rsidRDefault="00BA0C1A" w:rsidP="00BA0C1A">
      <w:pPr>
        <w:pStyle w:val="BodyText"/>
        <w:rPr>
          <w:lang w:val="de-DE" w:eastAsia="de-DE"/>
        </w:rPr>
      </w:pPr>
      <w:r w:rsidRPr="0018622D">
        <w:rPr>
          <w:lang w:val="de-DE" w:eastAsia="de-DE"/>
        </w:rPr>
        <w:t>alt:</w:t>
      </w:r>
      <w:r w:rsidRPr="0018622D">
        <w:rPr>
          <w:lang w:val="de-DE" w:eastAsia="de-DE"/>
        </w:rPr>
        <w:tab/>
      </w:r>
      <m:oMath>
        <m:r>
          <w:rPr>
            <w:rFonts w:ascii="Cambria Math" w:hAnsi="Cambria Math"/>
            <w:lang w:val="de-DE"/>
          </w:rPr>
          <m:t xml:space="preserve"> </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r>
          <w:rPr>
            <w:rFonts w:ascii="Cambria Math" w:hAnsi="Cambria Math"/>
            <w:lang w:val="de-DE"/>
          </w:rPr>
          <m:t>=</m:t>
        </m:r>
        <m:d>
          <m:dPr>
            <m:ctrlPr>
              <w:rPr>
                <w:rFonts w:ascii="Cambria Math" w:hAnsi="Cambria Math"/>
                <w:i/>
                <w:lang w:val="en-US"/>
              </w:rPr>
            </m:ctrlPr>
          </m:dPr>
          <m:e>
            <m:r>
              <w:rPr>
                <w:rFonts w:ascii="Cambria Math" w:hAnsi="Cambria Math"/>
                <w:lang w:val="de-DE"/>
              </w:rPr>
              <m:t>3.32+0.08</m:t>
            </m:r>
            <m:r>
              <w:rPr>
                <w:rFonts w:ascii="Cambria Math" w:hAnsi="Cambria Math"/>
                <w:lang w:val="en-US"/>
              </w:rPr>
              <m:t>log</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E</m:t>
                    </m:r>
                  </m:e>
                  <m:sup>
                    <m:r>
                      <w:rPr>
                        <w:rFonts w:ascii="Cambria Math" w:hAnsi="Cambria Math"/>
                        <w:lang w:val="de-DE"/>
                      </w:rPr>
                      <m:t>+</m:t>
                    </m:r>
                  </m:sup>
                </m:sSup>
              </m:num>
              <m:den>
                <m:r>
                  <w:rPr>
                    <w:rFonts w:ascii="Cambria Math" w:hAnsi="Cambria Math"/>
                    <w:lang w:val="de-DE"/>
                  </w:rPr>
                  <m:t>1</m:t>
                </m:r>
                <m:r>
                  <w:rPr>
                    <w:rFonts w:ascii="Cambria Math" w:hAnsi="Cambria Math"/>
                    <w:lang w:val="en-US"/>
                  </w:rPr>
                  <m:t>lx</m:t>
                </m:r>
              </m:den>
            </m:f>
          </m:e>
        </m:d>
        <m:r>
          <w:rPr>
            <w:rFonts w:ascii="Cambria Math" w:hAnsi="Cambria Math"/>
            <w:lang w:val="de-DE"/>
          </w:rPr>
          <m:t>×</m:t>
        </m:r>
        <m:sSup>
          <m:sSupPr>
            <m:ctrlPr>
              <w:rPr>
                <w:rFonts w:ascii="Cambria Math" w:hAnsi="Cambria Math"/>
                <w:i/>
                <w:lang w:val="en-US"/>
              </w:rPr>
            </m:ctrlPr>
          </m:sSupPr>
          <m:e>
            <m:r>
              <w:rPr>
                <w:rFonts w:ascii="Cambria Math" w:hAnsi="Cambria Math"/>
                <w:lang w:val="de-DE"/>
              </w:rPr>
              <m:t>10</m:t>
            </m:r>
          </m:e>
          <m:sup>
            <m:r>
              <w:rPr>
                <w:rFonts w:ascii="Cambria Math" w:hAnsi="Cambria Math"/>
                <w:lang w:val="de-DE"/>
              </w:rPr>
              <m:t>-3</m:t>
            </m:r>
          </m:sup>
        </m:sSup>
      </m:oMath>
    </w:p>
    <w:p w14:paraId="70BDFA7B" w14:textId="77777777" w:rsidR="00BA0C1A" w:rsidRPr="00901F4F" w:rsidRDefault="00BA0C1A" w:rsidP="00BA0C1A">
      <w:pPr>
        <w:pStyle w:val="BodyText"/>
        <w:rPr>
          <w:rFonts w:ascii="Calibri" w:hAnsi="Calibri"/>
          <w:lang w:val="de-DE"/>
        </w:rPr>
      </w:pPr>
    </w:p>
    <w:p w14:paraId="433F2ADB" w14:textId="77777777" w:rsidR="00BA0C1A" w:rsidRDefault="00BA0C1A" w:rsidP="00BA0C1A">
      <w:pPr>
        <w:pStyle w:val="BodyText"/>
        <w:rPr>
          <w:rFonts w:ascii="Calibri" w:hAnsi="Calibri"/>
        </w:rPr>
      </w:pPr>
      <w:r>
        <w:rPr>
          <w:rFonts w:ascii="Calibri" w:hAnsi="Calibri"/>
        </w:rPr>
        <w:t>new:</w:t>
      </w:r>
      <w:r>
        <w:rPr>
          <w:rFonts w:ascii="Calibri" w:hAnsi="Calibri"/>
        </w:rPr>
        <w:tab/>
      </w:r>
      <m:oMath>
        <m:sSup>
          <m:sSupPr>
            <m:ctrlPr>
              <w:rPr>
                <w:rFonts w:ascii="Cambria Math" w:hAnsi="Cambria Math"/>
                <w:i/>
              </w:rPr>
            </m:ctrlPr>
          </m:sSupPr>
          <m:e>
            <m:r>
              <w:rPr>
                <w:rFonts w:ascii="Cambria Math" w:hAnsi="Cambria Math"/>
              </w:rPr>
              <m:t>E</m:t>
            </m:r>
          </m:e>
          <m:sup>
            <m:r>
              <w:rPr>
                <w:rFonts w:ascii="Cambria Math" w:hAnsi="Cambria Math"/>
              </w:rPr>
              <m:t>+</m:t>
            </m:r>
          </m:sup>
        </m:sSup>
        <m:r>
          <w:rPr>
            <w:rFonts w:ascii="Cambria Math" w:hAnsi="Cambria Math"/>
          </w:rPr>
          <m:t>=max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e>
        </m:d>
      </m:oMath>
    </w:p>
    <w:p w14:paraId="695BFC3B" w14:textId="77777777" w:rsidR="00BA0C1A" w:rsidRDefault="00BA0C1A" w:rsidP="00BA0C1A">
      <w:pPr>
        <w:pStyle w:val="BodyText"/>
        <w:rPr>
          <w:rFonts w:ascii="Calibri" w:hAnsi="Calibri"/>
        </w:rPr>
      </w:pPr>
    </w:p>
    <w:p w14:paraId="08E85A20" w14:textId="77777777" w:rsidR="00BA0C1A" w:rsidRPr="00AA22BF" w:rsidRDefault="00BA0C1A" w:rsidP="00BA0C1A">
      <w:pPr>
        <w:rPr>
          <w:rFonts w:eastAsiaTheme="minorEastAsia"/>
          <w:b/>
          <w:lang w:val="en-US"/>
        </w:rPr>
      </w:pPr>
      <w:r w:rsidRPr="00AA22BF">
        <w:rPr>
          <w:rFonts w:eastAsiaTheme="minorEastAsia"/>
          <w:b/>
          <w:lang w:val="en-US"/>
        </w:rPr>
        <w:t>Chapter 6 a)</w:t>
      </w:r>
    </w:p>
    <w:p w14:paraId="54D6264F" w14:textId="77777777" w:rsidR="00BA0C1A" w:rsidRPr="00AA22BF" w:rsidRDefault="00BA0C1A" w:rsidP="00BA0C1A">
      <w:pPr>
        <w:rPr>
          <w:rFonts w:eastAsiaTheme="minorEastAsia"/>
          <w:lang w:val="en-US"/>
        </w:rPr>
      </w:pPr>
    </w:p>
    <w:p w14:paraId="368896BE" w14:textId="77777777" w:rsidR="00BA0C1A" w:rsidRDefault="006B00C7" w:rsidP="00BA0C1A">
      <w:pPr>
        <w:rPr>
          <w:rFonts w:eastAsiaTheme="minorEastAsia"/>
          <w:sz w:val="23"/>
          <w:szCs w:val="23"/>
          <w:lang w:val="en-US"/>
        </w:rPr>
      </w:pPr>
      <m:oMath>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Q</m:t>
            </m:r>
          </m:sub>
        </m:sSub>
        <m:r>
          <w:rPr>
            <w:rFonts w:ascii="Cambria Math" w:hAnsi="Cambria Math"/>
            <w:sz w:val="23"/>
            <w:szCs w:val="23"/>
            <w:lang w:val="en-US"/>
          </w:rPr>
          <m:t>=</m:t>
        </m:r>
        <m:r>
          <m:rPr>
            <m:sty m:val="p"/>
          </m:rPr>
          <w:rPr>
            <w:rFonts w:ascii="Cambria Math" w:hAnsi="Cambria Math"/>
            <w:sz w:val="23"/>
            <w:szCs w:val="23"/>
            <w:lang w:val="en-US"/>
          </w:rPr>
          <m:t>max</m:t>
        </m:r>
        <m:d>
          <m:dPr>
            <m:begChr m:val="{"/>
            <m:endChr m:val="}"/>
            <m:ctrlPr>
              <w:rPr>
                <w:rFonts w:ascii="Cambria Math" w:hAnsi="Cambria Math"/>
                <w:sz w:val="23"/>
                <w:szCs w:val="23"/>
                <w:lang w:val="en-US"/>
              </w:rPr>
            </m:ctrlPr>
          </m:dPr>
          <m:e>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1</m:t>
                </m:r>
              </m:sub>
            </m:sSub>
            <m:r>
              <w:rPr>
                <w:rFonts w:ascii="Cambria Math" w:hAnsi="Cambria Math"/>
                <w:sz w:val="23"/>
                <w:szCs w:val="23"/>
                <w:lang w:val="en-US"/>
              </w:rPr>
              <m:t>,</m:t>
            </m:r>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2</m:t>
                </m:r>
              </m:sub>
            </m:sSub>
          </m:e>
        </m:d>
      </m:oMath>
      <w:r w:rsidR="00BA0C1A">
        <w:rPr>
          <w:rFonts w:eastAsiaTheme="minorEastAsia"/>
          <w:sz w:val="23"/>
          <w:szCs w:val="23"/>
          <w:lang w:val="en-US"/>
        </w:rPr>
        <w:tab/>
      </w:r>
      <w:r w:rsidR="00BA0C1A">
        <w:rPr>
          <w:rFonts w:eastAsiaTheme="minorEastAsia"/>
          <w:sz w:val="23"/>
          <w:szCs w:val="23"/>
          <w:lang w:val="en-US"/>
        </w:rPr>
        <w:tab/>
      </w:r>
      <w:r w:rsidR="00BA0C1A">
        <w:rPr>
          <w:rFonts w:eastAsiaTheme="minorEastAsia"/>
          <w:sz w:val="23"/>
          <w:szCs w:val="23"/>
          <w:lang w:val="en-US"/>
        </w:rPr>
        <w:tab/>
        <w:t>(2a)</w:t>
      </w:r>
    </w:p>
    <w:p w14:paraId="310BBC09" w14:textId="77777777" w:rsidR="00BA0C1A" w:rsidRDefault="00BA0C1A" w:rsidP="00BA0C1A">
      <w:pPr>
        <w:rPr>
          <w:rFonts w:eastAsiaTheme="minorEastAsia"/>
          <w:sz w:val="23"/>
          <w:szCs w:val="23"/>
          <w:lang w:val="en-US"/>
        </w:rPr>
      </w:pPr>
    </w:p>
    <w:p w14:paraId="2A3963E9" w14:textId="77777777" w:rsidR="00BA0C1A" w:rsidRPr="00DF7B6D" w:rsidRDefault="006B00C7" w:rsidP="00BA0C1A">
      <w:pPr>
        <w:rPr>
          <w:lang w:val="en-US"/>
        </w:rPr>
      </w:pPr>
      <m:oMath>
        <m:d>
          <m:dPr>
            <m:begChr m:val="{"/>
            <m:endChr m:val=""/>
            <m:ctrlPr>
              <w:rPr>
                <w:rFonts w:ascii="Cambria Math" w:eastAsiaTheme="minorEastAsia" w:hAnsi="Cambria Math"/>
                <w:i/>
                <w:sz w:val="23"/>
                <w:szCs w:val="23"/>
                <w:lang w:val="en-US"/>
              </w:rPr>
            </m:ctrlPr>
          </m:dPr>
          <m:e>
            <m:m>
              <m:mPr>
                <m:mcs>
                  <m:mc>
                    <m:mcPr>
                      <m:count m:val="1"/>
                      <m:mcJc m:val="center"/>
                    </m:mcPr>
                  </m:mc>
                </m:mcs>
                <m:ctrlPr>
                  <w:rPr>
                    <w:rFonts w:ascii="Cambria Math" w:eastAsiaTheme="minorEastAsia" w:hAnsi="Cambria Math"/>
                    <w:i/>
                    <w:sz w:val="23"/>
                    <w:szCs w:val="23"/>
                    <w:lang w:val="en-US"/>
                  </w:rPr>
                </m:ctrlPr>
              </m:mP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=0.05×</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+0.038γ</m:t>
                  </m:r>
                </m:e>
              </m:m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=0.1×</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+0.028γ</m:t>
                  </m:r>
                </m:e>
              </m:mr>
            </m:m>
          </m:e>
        </m:d>
      </m:oMath>
      <w:r w:rsidR="00BA0C1A">
        <w:rPr>
          <w:rFonts w:eastAsiaTheme="minorEastAsia"/>
          <w:sz w:val="23"/>
          <w:szCs w:val="23"/>
          <w:lang w:val="en-US"/>
        </w:rPr>
        <w:t xml:space="preserve"> </w:t>
      </w:r>
      <m:oMath>
        <m:d>
          <m:dPr>
            <m:begChr m:val=""/>
            <m:endChr m:val="}"/>
            <m:ctrlPr>
              <w:rPr>
                <w:rFonts w:ascii="Cambria Math" w:hAnsi="Cambria Math" w:cs="Arial"/>
                <w:i/>
                <w:lang w:val="en-US"/>
              </w:rPr>
            </m:ctrlPr>
          </m:dPr>
          <m:e>
            <m:m>
              <m:mPr>
                <m:mcs>
                  <m:mc>
                    <m:mcPr>
                      <m:count m:val="1"/>
                      <m:mcJc m:val="center"/>
                    </m:mcPr>
                  </m:mc>
                </m:mcs>
                <m:ctrlPr>
                  <w:rPr>
                    <w:rFonts w:ascii="Cambria Math" w:hAnsi="Cambria Math" w:cs="Arial"/>
                    <w:i/>
                    <w:lang w:val="en-US"/>
                  </w:rPr>
                </m:ctrlPr>
              </m:mPr>
              <m:mr>
                <m:e>
                  <m:r>
                    <w:rPr>
                      <w:rFonts w:ascii="Cambria Math" w:eastAsiaTheme="minorEastAsia" w:hAnsi="Cambria Math" w:cs="Arial"/>
                      <w:sz w:val="23"/>
                      <w:szCs w:val="23"/>
                      <w:lang w:val="en-US"/>
                    </w:rPr>
                    <m:t>for γ≤5×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(2b)</m:t>
                  </m:r>
                </m:e>
              </m:mr>
              <m:mr>
                <m:e>
                  <m:r>
                    <w:rPr>
                      <w:rFonts w:ascii="Cambria Math" w:eastAsiaTheme="minorEastAsia" w:hAnsi="Cambria Math" w:cs="Arial"/>
                      <w:sz w:val="23"/>
                      <w:szCs w:val="23"/>
                      <w:lang w:val="en-US"/>
                    </w:rPr>
                    <m:t>for 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≤γ≤20×</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(2c)</m:t>
                  </m:r>
                </m:e>
              </m:mr>
            </m:m>
          </m:e>
        </m:d>
      </m:oMath>
    </w:p>
    <w:p w14:paraId="76BAB5C9" w14:textId="77777777" w:rsidR="00BA0C1A" w:rsidRPr="006775A4" w:rsidRDefault="00BA0C1A" w:rsidP="00BA0C1A">
      <w:pPr>
        <w:pStyle w:val="BodyText"/>
        <w:rPr>
          <w:lang w:val="en-US"/>
        </w:rPr>
      </w:pPr>
    </w:p>
    <w:p w14:paraId="73DCDF8B" w14:textId="77777777" w:rsidR="00BA0C1A" w:rsidRDefault="006B00C7" w:rsidP="00BA0C1A">
      <w:pPr>
        <w:pStyle w:val="BodyText"/>
        <w:rPr>
          <w:rFonts w:ascii="Calibri" w:hAnsi="Calibri"/>
        </w:rPr>
      </w:pPr>
      <m:oMath>
        <m:sSub>
          <m:sSubPr>
            <m:ctrlPr>
              <w:rPr>
                <w:rFonts w:ascii="Cambria Math" w:hAnsi="Cambria Math"/>
                <w:i/>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=0.07</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oMath>
      <w:r w:rsidR="00BA0C1A">
        <w:rPr>
          <w:rFonts w:eastAsiaTheme="minorEastAsia"/>
          <w:lang w:val="en-US"/>
        </w:rPr>
        <w:tab/>
      </w:r>
      <w:r w:rsidR="00BA0C1A">
        <w:rPr>
          <w:rFonts w:eastAsiaTheme="minorEastAsia"/>
          <w:lang w:val="en-US"/>
        </w:rPr>
        <w:tab/>
      </w:r>
      <w:r w:rsidR="00BA0C1A">
        <w:rPr>
          <w:rFonts w:eastAsiaTheme="minorEastAsia"/>
          <w:lang w:val="en-US"/>
        </w:rPr>
        <w:tab/>
      </w:r>
      <w:r w:rsidR="00BA0C1A">
        <w:rPr>
          <w:rFonts w:eastAsiaTheme="minorEastAsia"/>
          <w:lang w:val="en-US"/>
        </w:rPr>
        <w:tab/>
        <w:t>(2d)</w:t>
      </w:r>
    </w:p>
    <w:p w14:paraId="7B78DDB0" w14:textId="77777777" w:rsidR="00BA0C1A" w:rsidRDefault="00BA0C1A" w:rsidP="00BA0C1A">
      <w:pPr>
        <w:pStyle w:val="BodyText"/>
        <w:rPr>
          <w:rFonts w:ascii="Calibri" w:hAnsi="Calibri"/>
        </w:rPr>
      </w:pPr>
    </w:p>
    <w:p w14:paraId="66DDB56D" w14:textId="77777777" w:rsidR="00BA0C1A" w:rsidRDefault="00BA0C1A" w:rsidP="00BA0C1A">
      <w:pPr>
        <w:rPr>
          <w:rFonts w:eastAsiaTheme="minorEastAsia"/>
          <w:b/>
          <w:lang w:val="en-US"/>
        </w:rPr>
      </w:pPr>
      <w:r w:rsidRPr="009B6A0A">
        <w:rPr>
          <w:rFonts w:eastAsiaTheme="minorEastAsia"/>
          <w:b/>
          <w:lang w:val="en-US"/>
        </w:rPr>
        <w:t>Chapter 6 b)</w:t>
      </w:r>
    </w:p>
    <w:p w14:paraId="6286069D" w14:textId="77777777" w:rsidR="00BA0C1A" w:rsidRPr="009B6A0A" w:rsidRDefault="00BA0C1A" w:rsidP="00BA0C1A">
      <w:pPr>
        <w:rPr>
          <w:rFonts w:eastAsiaTheme="minorEastAsia"/>
          <w:lang w:val="en-US"/>
        </w:rPr>
      </w:pPr>
    </w:p>
    <w:p w14:paraId="4AB8A414" w14:textId="77777777" w:rsidR="00BA0C1A" w:rsidRDefault="006B00C7" w:rsidP="00BA0C1A">
      <w:pPr>
        <w:rPr>
          <w:rFonts w:eastAsiaTheme="minorEastAsia"/>
          <w:sz w:val="23"/>
          <w:szCs w:val="23"/>
          <w:lang w:val="en-US"/>
        </w:rPr>
      </w:pPr>
      <m:oMath>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D</m:t>
            </m:r>
          </m:sub>
        </m:sSub>
        <m:r>
          <w:rPr>
            <w:rFonts w:ascii="Cambria Math" w:hAnsi="Cambria Math"/>
            <w:sz w:val="23"/>
            <w:szCs w:val="23"/>
            <w:lang w:val="en-US"/>
          </w:rPr>
          <m:t>=</m:t>
        </m:r>
        <m:r>
          <m:rPr>
            <m:sty m:val="p"/>
          </m:rPr>
          <w:rPr>
            <w:rFonts w:ascii="Cambria Math" w:hAnsi="Cambria Math"/>
            <w:sz w:val="23"/>
            <w:szCs w:val="23"/>
            <w:lang w:val="en-US"/>
          </w:rPr>
          <m:t>max</m:t>
        </m:r>
        <m:d>
          <m:dPr>
            <m:begChr m:val="{"/>
            <m:endChr m:val="}"/>
            <m:ctrlPr>
              <w:rPr>
                <w:rFonts w:ascii="Cambria Math" w:hAnsi="Cambria Math"/>
                <w:sz w:val="23"/>
                <w:szCs w:val="23"/>
                <w:lang w:val="en-US"/>
              </w:rPr>
            </m:ctrlPr>
          </m:dPr>
          <m:e>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1</m:t>
                </m:r>
              </m:sub>
            </m:sSub>
            <m:r>
              <w:rPr>
                <w:rFonts w:ascii="Cambria Math" w:hAnsi="Cambria Math"/>
                <w:sz w:val="23"/>
                <w:szCs w:val="23"/>
                <w:lang w:val="en-US"/>
              </w:rPr>
              <m:t>,</m:t>
            </m:r>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2</m:t>
                </m:r>
              </m:sub>
            </m:sSub>
          </m:e>
        </m:d>
      </m:oMath>
      <w:r w:rsidR="00BA0C1A">
        <w:rPr>
          <w:rFonts w:eastAsiaTheme="minorEastAsia"/>
          <w:sz w:val="23"/>
          <w:szCs w:val="23"/>
          <w:lang w:val="en-US"/>
        </w:rPr>
        <w:tab/>
      </w:r>
      <w:r w:rsidR="00BA0C1A">
        <w:rPr>
          <w:rFonts w:eastAsiaTheme="minorEastAsia"/>
          <w:sz w:val="23"/>
          <w:szCs w:val="23"/>
          <w:lang w:val="en-US"/>
        </w:rPr>
        <w:tab/>
      </w:r>
      <w:r w:rsidR="00BA0C1A">
        <w:rPr>
          <w:rFonts w:eastAsiaTheme="minorEastAsia"/>
          <w:sz w:val="23"/>
          <w:szCs w:val="23"/>
          <w:lang w:val="en-US"/>
        </w:rPr>
        <w:tab/>
        <w:t>(3a)</w:t>
      </w:r>
    </w:p>
    <w:p w14:paraId="287B7473" w14:textId="77777777" w:rsidR="00BA0C1A" w:rsidRPr="00DF7B6D" w:rsidRDefault="00BA0C1A" w:rsidP="00BA0C1A">
      <w:pPr>
        <w:rPr>
          <w:lang w:val="en-US"/>
        </w:rPr>
      </w:pPr>
    </w:p>
    <w:p w14:paraId="232F29CF" w14:textId="77777777" w:rsidR="00BA0C1A" w:rsidRDefault="006B00C7" w:rsidP="00BA0C1A">
      <w:pPr>
        <w:rPr>
          <w:rFonts w:eastAsiaTheme="minorEastAsia"/>
          <w:lang w:val="en-US"/>
        </w:rPr>
      </w:pPr>
      <m:oMath>
        <m:d>
          <m:dPr>
            <m:begChr m:val="{"/>
            <m:endChr m:val=""/>
            <m:ctrlPr>
              <w:rPr>
                <w:rFonts w:ascii="Cambria Math" w:eastAsiaTheme="minorEastAsia" w:hAnsi="Cambria Math"/>
                <w:i/>
                <w:sz w:val="23"/>
                <w:szCs w:val="23"/>
                <w:lang w:val="en-US"/>
              </w:rPr>
            </m:ctrlPr>
          </m:dPr>
          <m:e>
            <m:m>
              <m:mPr>
                <m:mcs>
                  <m:mc>
                    <m:mcPr>
                      <m:count m:val="1"/>
                      <m:mcJc m:val="center"/>
                    </m:mcPr>
                  </m:mc>
                </m:mcs>
                <m:ctrlPr>
                  <w:rPr>
                    <w:rFonts w:ascii="Cambria Math" w:eastAsiaTheme="minorEastAsia" w:hAnsi="Cambria Math"/>
                    <w:i/>
                    <w:sz w:val="23"/>
                    <w:szCs w:val="23"/>
                    <w:lang w:val="en-US"/>
                  </w:rPr>
                </m:ctrlPr>
              </m:mP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=0.16×</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+0.12γ</m:t>
                  </m:r>
                </m:e>
              </m:m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=0.31×</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+0.09γ</m:t>
                  </m:r>
                </m:e>
              </m:mr>
            </m:m>
          </m:e>
        </m:d>
      </m:oMath>
      <w:r w:rsidR="00BA0C1A">
        <w:rPr>
          <w:rFonts w:eastAsiaTheme="minorEastAsia"/>
          <w:sz w:val="23"/>
          <w:szCs w:val="23"/>
          <w:lang w:val="en-US"/>
        </w:rPr>
        <w:t xml:space="preserve"> </w:t>
      </w:r>
      <m:oMath>
        <m:d>
          <m:dPr>
            <m:begChr m:val=""/>
            <m:endChr m:val="}"/>
            <m:ctrlPr>
              <w:rPr>
                <w:rFonts w:ascii="Cambria Math" w:hAnsi="Cambria Math" w:cs="Arial"/>
                <w:i/>
                <w:lang w:val="en-US"/>
              </w:rPr>
            </m:ctrlPr>
          </m:dPr>
          <m:e>
            <m:m>
              <m:mPr>
                <m:mcs>
                  <m:mc>
                    <m:mcPr>
                      <m:count m:val="1"/>
                      <m:mcJc m:val="center"/>
                    </m:mcPr>
                  </m:mc>
                </m:mcs>
                <m:ctrlPr>
                  <w:rPr>
                    <w:rFonts w:ascii="Cambria Math" w:hAnsi="Cambria Math" w:cs="Arial"/>
                    <w:i/>
                    <w:lang w:val="en-US"/>
                  </w:rPr>
                </m:ctrlPr>
              </m:mPr>
              <m:mr>
                <m:e>
                  <m:r>
                    <w:rPr>
                      <w:rFonts w:ascii="Cambria Math" w:eastAsiaTheme="minorEastAsia" w:hAnsi="Cambria Math" w:cs="Arial"/>
                      <w:sz w:val="23"/>
                      <w:szCs w:val="23"/>
                      <w:lang w:val="en-US"/>
                    </w:rPr>
                    <m:t>for γ≤5×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(3b)</m:t>
                  </m:r>
                </m:e>
              </m:mr>
              <m:mr>
                <m:e>
                  <m:r>
                    <w:rPr>
                      <w:rFonts w:ascii="Cambria Math" w:eastAsiaTheme="minorEastAsia" w:hAnsi="Cambria Math" w:cs="Arial"/>
                      <w:sz w:val="23"/>
                      <w:szCs w:val="23"/>
                      <w:lang w:val="en-US"/>
                    </w:rPr>
                    <m:t>for 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≤γ≤20×</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(3c)</m:t>
                  </m:r>
                </m:e>
              </m:mr>
            </m:m>
          </m:e>
        </m:d>
      </m:oMath>
    </w:p>
    <w:p w14:paraId="6363AF5B" w14:textId="77777777" w:rsidR="00BA0C1A" w:rsidRPr="009B6A0A" w:rsidRDefault="00BA0C1A" w:rsidP="00BA0C1A">
      <w:pPr>
        <w:rPr>
          <w:lang w:val="en-US"/>
        </w:rPr>
      </w:pPr>
    </w:p>
    <w:p w14:paraId="024B2901" w14:textId="77777777" w:rsidR="00BA0C1A" w:rsidRDefault="006B00C7" w:rsidP="00BA0C1A">
      <w:pPr>
        <w:pStyle w:val="BodyText"/>
        <w:rPr>
          <w:rFonts w:ascii="Calibri" w:hAnsi="Calibri"/>
        </w:rPr>
      </w:pPr>
      <m:oMath>
        <m:sSub>
          <m:sSubPr>
            <m:ctrlPr>
              <w:rPr>
                <w:rFonts w:ascii="Cambria Math" w:hAnsi="Cambria Math"/>
                <w:i/>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=0.224</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oMath>
      <w:r w:rsidR="00BA0C1A" w:rsidRPr="009B6A0A">
        <w:rPr>
          <w:rFonts w:eastAsiaTheme="minorEastAsia"/>
          <w:lang w:val="en-US"/>
        </w:rPr>
        <w:tab/>
      </w:r>
      <w:r w:rsidR="00BA0C1A">
        <w:rPr>
          <w:rFonts w:eastAsiaTheme="minorEastAsia"/>
          <w:lang w:val="en-US"/>
        </w:rPr>
        <w:tab/>
      </w:r>
      <w:r w:rsidR="00BA0C1A">
        <w:rPr>
          <w:rFonts w:eastAsiaTheme="minorEastAsia"/>
          <w:lang w:val="en-US"/>
        </w:rPr>
        <w:tab/>
      </w:r>
      <w:r w:rsidR="00BA0C1A">
        <w:rPr>
          <w:rFonts w:eastAsiaTheme="minorEastAsia"/>
          <w:lang w:val="en-US"/>
        </w:rPr>
        <w:tab/>
      </w:r>
      <w:r w:rsidR="00BA0C1A" w:rsidRPr="009B6A0A">
        <w:rPr>
          <w:rFonts w:eastAsiaTheme="minorEastAsia"/>
          <w:lang w:val="en-US"/>
        </w:rPr>
        <w:t>(3d)</w:t>
      </w:r>
    </w:p>
    <w:p w14:paraId="1870B0E8" w14:textId="77777777" w:rsidR="00BA0C1A" w:rsidRDefault="00BA0C1A" w:rsidP="00BA0C1A">
      <w:pPr>
        <w:pStyle w:val="BodyText"/>
        <w:rPr>
          <w:rFonts w:ascii="Calibri" w:hAnsi="Calibri"/>
        </w:rPr>
      </w:pPr>
    </w:p>
    <w:p w14:paraId="363F67D6" w14:textId="77777777" w:rsidR="00BA0C1A" w:rsidRDefault="00BA0C1A" w:rsidP="00BA0C1A">
      <w:pPr>
        <w:rPr>
          <w:rFonts w:eastAsiaTheme="minorEastAsia"/>
          <w:b/>
          <w:lang w:val="en-US"/>
        </w:rPr>
      </w:pPr>
      <w:r w:rsidRPr="009B6A0A">
        <w:rPr>
          <w:rFonts w:eastAsiaTheme="minorEastAsia"/>
          <w:b/>
          <w:lang w:val="en-US"/>
        </w:rPr>
        <w:t xml:space="preserve">Chapter </w:t>
      </w:r>
      <w:r>
        <w:rPr>
          <w:rFonts w:eastAsiaTheme="minorEastAsia"/>
          <w:b/>
          <w:lang w:val="en-US"/>
        </w:rPr>
        <w:t>6 c</w:t>
      </w:r>
      <w:r w:rsidRPr="009B6A0A">
        <w:rPr>
          <w:rFonts w:eastAsiaTheme="minorEastAsia"/>
          <w:b/>
          <w:lang w:val="en-US"/>
        </w:rPr>
        <w:t>)</w:t>
      </w:r>
    </w:p>
    <w:p w14:paraId="397F4606" w14:textId="77777777" w:rsidR="00BA0C1A" w:rsidRDefault="00BA0C1A" w:rsidP="00BA0C1A">
      <w:pPr>
        <w:rPr>
          <w:rFonts w:eastAsiaTheme="minorEastAsia"/>
          <w:b/>
          <w:lang w:val="en-US"/>
        </w:rPr>
      </w:pPr>
    </w:p>
    <w:p w14:paraId="62AE2061" w14:textId="77777777" w:rsidR="00BA0C1A" w:rsidRDefault="006B00C7" w:rsidP="00BA0C1A">
      <w:pPr>
        <w:rPr>
          <w:rFonts w:eastAsiaTheme="minorEastAsia"/>
          <w:sz w:val="23"/>
          <w:szCs w:val="23"/>
          <w:lang w:val="en-US"/>
        </w:rPr>
      </w:pPr>
      <m:oMath>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M</m:t>
            </m:r>
          </m:sub>
        </m:sSub>
        <m:r>
          <w:rPr>
            <w:rFonts w:ascii="Cambria Math" w:hAnsi="Cambria Math"/>
            <w:sz w:val="23"/>
            <w:szCs w:val="23"/>
            <w:lang w:val="en-US"/>
          </w:rPr>
          <m:t>=</m:t>
        </m:r>
        <m:r>
          <m:rPr>
            <m:sty m:val="p"/>
          </m:rPr>
          <w:rPr>
            <w:rFonts w:ascii="Cambria Math" w:hAnsi="Cambria Math"/>
            <w:sz w:val="23"/>
            <w:szCs w:val="23"/>
            <w:lang w:val="en-US"/>
          </w:rPr>
          <m:t>max</m:t>
        </m:r>
        <m:d>
          <m:dPr>
            <m:begChr m:val="{"/>
            <m:endChr m:val="}"/>
            <m:ctrlPr>
              <w:rPr>
                <w:rFonts w:ascii="Cambria Math" w:hAnsi="Cambria Math"/>
                <w:sz w:val="23"/>
                <w:szCs w:val="23"/>
                <w:lang w:val="en-US"/>
              </w:rPr>
            </m:ctrlPr>
          </m:dPr>
          <m:e>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1</m:t>
                </m:r>
              </m:sub>
            </m:sSub>
            <m:r>
              <w:rPr>
                <w:rFonts w:ascii="Cambria Math" w:hAnsi="Cambria Math"/>
                <w:sz w:val="23"/>
                <w:szCs w:val="23"/>
                <w:lang w:val="en-US"/>
              </w:rPr>
              <m:t>,</m:t>
            </m:r>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2</m:t>
                </m:r>
              </m:sub>
            </m:sSub>
          </m:e>
        </m:d>
      </m:oMath>
      <w:r w:rsidR="00BA0C1A">
        <w:rPr>
          <w:rFonts w:eastAsiaTheme="minorEastAsia"/>
          <w:sz w:val="23"/>
          <w:szCs w:val="23"/>
          <w:lang w:val="en-US"/>
        </w:rPr>
        <w:tab/>
      </w:r>
      <w:r w:rsidR="00BA0C1A">
        <w:rPr>
          <w:rFonts w:eastAsiaTheme="minorEastAsia"/>
          <w:sz w:val="23"/>
          <w:szCs w:val="23"/>
          <w:lang w:val="en-US"/>
        </w:rPr>
        <w:tab/>
      </w:r>
      <w:r w:rsidR="00BA0C1A">
        <w:rPr>
          <w:rFonts w:eastAsiaTheme="minorEastAsia"/>
          <w:sz w:val="23"/>
          <w:szCs w:val="23"/>
          <w:lang w:val="en-US"/>
        </w:rPr>
        <w:tab/>
        <w:t>(4a)</w:t>
      </w:r>
    </w:p>
    <w:p w14:paraId="4D1D1F06" w14:textId="77777777" w:rsidR="00BA0C1A" w:rsidRPr="00DF7B6D" w:rsidRDefault="00BA0C1A" w:rsidP="00BA0C1A">
      <w:pPr>
        <w:rPr>
          <w:lang w:val="en-US"/>
        </w:rPr>
      </w:pPr>
    </w:p>
    <w:p w14:paraId="713C17B2" w14:textId="77777777" w:rsidR="00BA0C1A" w:rsidRDefault="006B00C7" w:rsidP="00BA0C1A">
      <w:pPr>
        <w:rPr>
          <w:rFonts w:eastAsiaTheme="minorEastAsia"/>
          <w:lang w:val="en-US"/>
        </w:rPr>
      </w:pPr>
      <m:oMath>
        <m:d>
          <m:dPr>
            <m:begChr m:val="{"/>
            <m:endChr m:val=""/>
            <m:ctrlPr>
              <w:rPr>
                <w:rFonts w:ascii="Cambria Math" w:eastAsiaTheme="minorEastAsia" w:hAnsi="Cambria Math"/>
                <w:i/>
                <w:sz w:val="23"/>
                <w:szCs w:val="23"/>
                <w:lang w:val="en-US"/>
              </w:rPr>
            </m:ctrlPr>
          </m:dPr>
          <m:e>
            <m:m>
              <m:mPr>
                <m:mcs>
                  <m:mc>
                    <m:mcPr>
                      <m:count m:val="1"/>
                      <m:mcJc m:val="center"/>
                    </m:mcPr>
                  </m:mc>
                </m:mcs>
                <m:ctrlPr>
                  <w:rPr>
                    <w:rFonts w:ascii="Cambria Math" w:eastAsiaTheme="minorEastAsia" w:hAnsi="Cambria Math"/>
                    <w:i/>
                    <w:sz w:val="23"/>
                    <w:szCs w:val="23"/>
                    <w:lang w:val="en-US"/>
                  </w:rPr>
                </m:ctrlPr>
              </m:mP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=0.25×</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+0.19γ</m:t>
                  </m:r>
                </m:e>
              </m:m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=0.5×</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+0.14γ</m:t>
                  </m:r>
                </m:e>
              </m:mr>
            </m:m>
          </m:e>
        </m:d>
      </m:oMath>
      <w:r w:rsidR="00BA0C1A">
        <w:rPr>
          <w:rFonts w:eastAsiaTheme="minorEastAsia"/>
          <w:sz w:val="23"/>
          <w:szCs w:val="23"/>
          <w:lang w:val="en-US"/>
        </w:rPr>
        <w:t xml:space="preserve"> </w:t>
      </w:r>
      <m:oMath>
        <m:d>
          <m:dPr>
            <m:begChr m:val=""/>
            <m:endChr m:val="}"/>
            <m:ctrlPr>
              <w:rPr>
                <w:rFonts w:ascii="Cambria Math" w:hAnsi="Cambria Math" w:cs="Arial"/>
                <w:i/>
                <w:lang w:val="en-US"/>
              </w:rPr>
            </m:ctrlPr>
          </m:dPr>
          <m:e>
            <m:m>
              <m:mPr>
                <m:mcs>
                  <m:mc>
                    <m:mcPr>
                      <m:count m:val="1"/>
                      <m:mcJc m:val="center"/>
                    </m:mcPr>
                  </m:mc>
                </m:mcs>
                <m:ctrlPr>
                  <w:rPr>
                    <w:rFonts w:ascii="Cambria Math" w:hAnsi="Cambria Math" w:cs="Arial"/>
                    <w:i/>
                    <w:lang w:val="en-US"/>
                  </w:rPr>
                </m:ctrlPr>
              </m:mPr>
              <m:mr>
                <m:e>
                  <m:r>
                    <w:rPr>
                      <w:rFonts w:ascii="Cambria Math" w:eastAsiaTheme="minorEastAsia" w:hAnsi="Cambria Math" w:cs="Arial"/>
                      <w:sz w:val="23"/>
                      <w:szCs w:val="23"/>
                      <w:lang w:val="en-US"/>
                    </w:rPr>
                    <m:t>for γ≤5×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(4b)</m:t>
                  </m:r>
                </m:e>
              </m:mr>
              <m:mr>
                <m:e>
                  <m:r>
                    <w:rPr>
                      <w:rFonts w:ascii="Cambria Math" w:eastAsiaTheme="minorEastAsia" w:hAnsi="Cambria Math" w:cs="Arial"/>
                      <w:sz w:val="23"/>
                      <w:szCs w:val="23"/>
                      <w:lang w:val="en-US"/>
                    </w:rPr>
                    <m:t>for 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≤γ≤20×</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(4c)</m:t>
                  </m:r>
                </m:e>
              </m:mr>
            </m:m>
          </m:e>
        </m:d>
      </m:oMath>
    </w:p>
    <w:p w14:paraId="296604CC" w14:textId="77777777" w:rsidR="00BA0C1A" w:rsidRPr="00D27817" w:rsidRDefault="00BA0C1A" w:rsidP="00BA0C1A">
      <w:pPr>
        <w:rPr>
          <w:lang w:val="en-US"/>
        </w:rPr>
      </w:pPr>
    </w:p>
    <w:p w14:paraId="49D2C6C6" w14:textId="77777777" w:rsidR="00BA0C1A" w:rsidRPr="008E5ED0" w:rsidRDefault="006B00C7" w:rsidP="00BA0C1A">
      <w:pPr>
        <w:pStyle w:val="BodyText"/>
        <w:rPr>
          <w:rFonts w:ascii="Calibri" w:hAnsi="Calibri"/>
          <w:lang w:val="en-US"/>
        </w:rPr>
      </w:pPr>
      <m:oMath>
        <m:sSub>
          <m:sSubPr>
            <m:ctrlPr>
              <w:rPr>
                <w:rFonts w:ascii="Cambria Math" w:hAnsi="Cambria Math"/>
                <w:i/>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=0.35</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oMath>
      <w:r w:rsidR="00BA0C1A">
        <w:rPr>
          <w:rFonts w:eastAsiaTheme="minorEastAsia"/>
          <w:lang w:val="en-US"/>
        </w:rPr>
        <w:tab/>
      </w:r>
      <w:r w:rsidR="00BA0C1A">
        <w:rPr>
          <w:rFonts w:eastAsiaTheme="minorEastAsia"/>
          <w:lang w:val="en-US"/>
        </w:rPr>
        <w:tab/>
      </w:r>
      <w:r w:rsidR="00BA0C1A">
        <w:rPr>
          <w:rFonts w:eastAsiaTheme="minorEastAsia"/>
          <w:lang w:val="en-US"/>
        </w:rPr>
        <w:tab/>
      </w:r>
      <w:r w:rsidR="00BA0C1A">
        <w:rPr>
          <w:rFonts w:eastAsiaTheme="minorEastAsia"/>
          <w:lang w:val="en-US"/>
        </w:rPr>
        <w:tab/>
      </w:r>
      <w:r w:rsidR="00BA0C1A" w:rsidRPr="008E5ED0">
        <w:rPr>
          <w:rFonts w:eastAsiaTheme="minorEastAsia"/>
          <w:lang w:val="en-US"/>
        </w:rPr>
        <w:t>(4d)</w:t>
      </w:r>
    </w:p>
    <w:p w14:paraId="36206A67" w14:textId="77777777" w:rsidR="00BA0C1A" w:rsidRPr="008E5ED0" w:rsidRDefault="00BA0C1A" w:rsidP="00BA0C1A">
      <w:pPr>
        <w:pStyle w:val="BodyText"/>
        <w:rPr>
          <w:rFonts w:ascii="Calibri" w:hAnsi="Calibri"/>
          <w:lang w:val="en-US"/>
        </w:rPr>
      </w:pPr>
    </w:p>
    <w:p w14:paraId="149ECE68" w14:textId="77777777" w:rsidR="00BA0C1A" w:rsidRPr="008E5ED0" w:rsidRDefault="00BA0C1A" w:rsidP="00BA0C1A">
      <w:pPr>
        <w:pStyle w:val="BodyText"/>
        <w:rPr>
          <w:rFonts w:ascii="Calibri" w:hAnsi="Calibri"/>
          <w:b/>
          <w:lang w:val="en-US"/>
        </w:rPr>
      </w:pPr>
      <w:r w:rsidRPr="008E5ED0">
        <w:rPr>
          <w:rFonts w:ascii="Calibri" w:hAnsi="Calibri"/>
          <w:b/>
          <w:lang w:val="en-US"/>
        </w:rPr>
        <w:t>Annex 11.1</w:t>
      </w:r>
    </w:p>
    <w:p w14:paraId="2B612F38" w14:textId="77777777" w:rsidR="00BA0C1A" w:rsidRDefault="00BA0C1A" w:rsidP="00BA0C1A">
      <w:pPr>
        <w:pStyle w:val="BodyText"/>
        <w:rPr>
          <w:rFonts w:ascii="Calibri" w:hAnsi="Calibri"/>
        </w:rPr>
      </w:pPr>
      <w:r w:rsidRPr="008E5ED0">
        <w:rPr>
          <w:rFonts w:ascii="Calibri" w:hAnsi="Calibri"/>
          <w:lang w:val="en-US"/>
        </w:rPr>
        <w:t>(5)</w:t>
      </w:r>
      <w:r w:rsidRPr="008E5ED0">
        <w:rPr>
          <w:rFonts w:ascii="Calibri" w:hAnsi="Calibri"/>
          <w:lang w:val="en-US"/>
        </w:rPr>
        <w:tab/>
      </w:r>
      <m:oMath>
        <m:r>
          <w:rPr>
            <w:rFonts w:ascii="Cambria Math" w:hAnsi="Cambria Math"/>
          </w:rPr>
          <m:t>E</m:t>
        </m:r>
        <m:r>
          <w:rPr>
            <w:rFonts w:ascii="Cambria Math" w:hAnsi="Cambria Math"/>
            <w:lang w:val="en-US"/>
          </w:rPr>
          <m:t>=</m:t>
        </m:r>
        <m:r>
          <w:rPr>
            <w:rFonts w:ascii="Cambria Math" w:hAnsi="Cambria Math"/>
          </w:rPr>
          <m:t>I</m:t>
        </m:r>
        <m:r>
          <w:rPr>
            <w:rFonts w:ascii="Cambria Math" w:hAnsi="Cambria Math"/>
            <w:lang w:val="en-US"/>
          </w:rPr>
          <m:t>*</m:t>
        </m:r>
        <m:sSup>
          <m:sSupPr>
            <m:ctrlPr>
              <w:rPr>
                <w:rFonts w:ascii="Cambria Math" w:hAnsi="Cambria Math"/>
                <w:i/>
              </w:rPr>
            </m:ctrlPr>
          </m:sSupPr>
          <m:e>
            <m:r>
              <w:rPr>
                <w:rFonts w:ascii="Cambria Math" w:hAnsi="Cambria Math"/>
              </w:rPr>
              <m:t>d</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0.05</m:t>
                </m:r>
              </m:e>
            </m:d>
          </m:e>
          <m:sup>
            <m:f>
              <m:fPr>
                <m:type m:val="lin"/>
                <m:ctrlPr>
                  <w:rPr>
                    <w:rFonts w:ascii="Cambria Math" w:hAnsi="Cambria Math"/>
                    <w:i/>
                  </w:rPr>
                </m:ctrlPr>
              </m:fPr>
              <m:num>
                <m:r>
                  <w:rPr>
                    <w:rFonts w:ascii="Cambria Math" w:hAnsi="Cambria Math"/>
                  </w:rPr>
                  <m:t>d</m:t>
                </m:r>
              </m:num>
              <m:den>
                <m:r>
                  <w:rPr>
                    <w:rFonts w:ascii="Cambria Math" w:hAnsi="Cambria Math"/>
                  </w:rPr>
                  <m:t>V</m:t>
                </m:r>
              </m:den>
            </m:f>
          </m:sup>
        </m:sSup>
      </m:oMath>
    </w:p>
    <w:p w14:paraId="4A5D3D1A" w14:textId="77777777" w:rsidR="00BA0C1A" w:rsidRDefault="00BA0C1A" w:rsidP="00BA0C1A">
      <w:pPr>
        <w:pStyle w:val="BodyText"/>
        <w:rPr>
          <w:rFonts w:ascii="Calibri" w:hAnsi="Calibri"/>
        </w:rPr>
      </w:pPr>
    </w:p>
    <w:p w14:paraId="75FDEC67" w14:textId="77777777" w:rsidR="00BA0C1A" w:rsidRDefault="00BA0C1A" w:rsidP="00BA0C1A">
      <w:pPr>
        <w:pStyle w:val="BodyText"/>
        <w:rPr>
          <w:rFonts w:ascii="Calibri" w:hAnsi="Calibri"/>
        </w:rPr>
      </w:pPr>
      <w:r w:rsidRPr="00460517">
        <w:rPr>
          <w:rFonts w:ascii="Calibri" w:hAnsi="Calibri"/>
          <w:lang w:val="en-US"/>
        </w:rPr>
        <w:t>(6a)</w:t>
      </w:r>
      <w:r w:rsidRPr="00460517">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l</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0.05</m:t>
                </m:r>
              </m:e>
            </m:d>
          </m:e>
          <m:sup>
            <m:f>
              <m:fPr>
                <m:type m:val="lin"/>
                <m:ctrlPr>
                  <w:rPr>
                    <w:rFonts w:ascii="Cambria Math" w:hAnsi="Cambria Math"/>
                    <w:i/>
                  </w:rPr>
                </m:ctrlPr>
              </m:fPr>
              <m:num>
                <m:r>
                  <w:rPr>
                    <w:rFonts w:ascii="Cambria Math" w:hAnsi="Cambria Math"/>
                  </w:rPr>
                  <m:t>l</m:t>
                </m:r>
              </m:num>
              <m:den>
                <m:r>
                  <w:rPr>
                    <w:rFonts w:ascii="Cambria Math" w:hAnsi="Cambria Math"/>
                  </w:rPr>
                  <m:t>V</m:t>
                </m:r>
              </m:den>
            </m:f>
          </m:sup>
        </m:sSup>
        <m:r>
          <w:rPr>
            <w:rFonts w:ascii="Cambria Math" w:hAnsi="Cambria Math"/>
            <w:lang w:val="en-US"/>
          </w:rPr>
          <m:t>≥1*</m:t>
        </m:r>
        <m:sSup>
          <m:sSupPr>
            <m:ctrlPr>
              <w:rPr>
                <w:rFonts w:ascii="Cambria Math" w:hAnsi="Cambria Math"/>
                <w:i/>
              </w:rPr>
            </m:ctrlPr>
          </m:sSupPr>
          <m:e>
            <m:r>
              <w:rPr>
                <w:rFonts w:ascii="Cambria Math" w:hAnsi="Cambria Math"/>
                <w:lang w:val="en-US"/>
              </w:rPr>
              <m:t>10</m:t>
            </m:r>
          </m:e>
          <m:sup>
            <m:r>
              <w:rPr>
                <w:rFonts w:ascii="Cambria Math" w:hAnsi="Cambria Math"/>
                <w:lang w:val="en-US"/>
              </w:rPr>
              <m:t>-6</m:t>
            </m:r>
          </m:sup>
        </m:sSup>
      </m:oMath>
    </w:p>
    <w:p w14:paraId="29632315" w14:textId="77777777" w:rsidR="00BA0C1A" w:rsidRPr="00460517" w:rsidRDefault="00BA0C1A" w:rsidP="00BA0C1A">
      <w:pPr>
        <w:pStyle w:val="BodyText"/>
        <w:rPr>
          <w:rFonts w:ascii="Calibri" w:hAnsi="Calibri"/>
          <w:lang w:val="en-US"/>
        </w:rPr>
      </w:pPr>
      <w:r w:rsidRPr="00460517">
        <w:rPr>
          <w:rFonts w:ascii="Calibri" w:hAnsi="Calibri"/>
          <w:lang w:val="en-US"/>
        </w:rPr>
        <w:t xml:space="preserve">alt 1: </w:t>
      </w:r>
      <w:r w:rsidRPr="00460517">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l</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0.05</m:t>
                </m:r>
              </m:e>
            </m:d>
          </m:e>
          <m:sup>
            <m:f>
              <m:fPr>
                <m:type m:val="lin"/>
                <m:ctrlPr>
                  <w:rPr>
                    <w:rFonts w:ascii="Cambria Math" w:hAnsi="Cambria Math"/>
                    <w:i/>
                  </w:rPr>
                </m:ctrlPr>
              </m:fPr>
              <m:num>
                <m:r>
                  <w:rPr>
                    <w:rFonts w:ascii="Cambria Math" w:hAnsi="Cambria Math"/>
                  </w:rPr>
                  <m:t>l</m:t>
                </m:r>
              </m:num>
              <m:den>
                <m:r>
                  <w:rPr>
                    <w:rFonts w:ascii="Cambria Math" w:hAnsi="Cambria Math"/>
                  </w:rPr>
                  <m:t>V</m:t>
                </m:r>
              </m:den>
            </m:f>
          </m:sup>
        </m:sSup>
        <m:r>
          <w:rPr>
            <w:rFonts w:ascii="Cambria Math" w:hAnsi="Cambria Math"/>
            <w:lang w:val="en-US"/>
          </w:rPr>
          <m:t>≥1*</m:t>
        </m:r>
        <m:sSup>
          <m:sSupPr>
            <m:ctrlPr>
              <w:rPr>
                <w:rFonts w:ascii="Cambria Math" w:hAnsi="Cambria Math"/>
                <w:i/>
              </w:rPr>
            </m:ctrlPr>
          </m:sSupPr>
          <m:e>
            <m:r>
              <w:rPr>
                <w:rFonts w:ascii="Cambria Math" w:hAnsi="Cambria Math"/>
                <w:lang w:val="en-US"/>
              </w:rPr>
              <m:t>10</m:t>
            </m:r>
          </m:e>
          <m:sup>
            <m:r>
              <w:rPr>
                <w:rFonts w:ascii="Cambria Math" w:hAnsi="Cambria Math"/>
                <w:lang w:val="en-US"/>
              </w:rPr>
              <m:t>-6</m:t>
            </m:r>
          </m:sup>
        </m:sSup>
        <m:r>
          <w:rPr>
            <w:rFonts w:ascii="Cambria Math" w:hAnsi="Cambria Math"/>
          </w:rPr>
          <m:t>lx</m:t>
        </m:r>
      </m:oMath>
    </w:p>
    <w:p w14:paraId="5B459340" w14:textId="77777777" w:rsidR="00BA0C1A" w:rsidRPr="00A52EC3" w:rsidRDefault="00BA0C1A" w:rsidP="00BA0C1A">
      <w:pPr>
        <w:pStyle w:val="BodyText"/>
        <w:rPr>
          <w:rFonts w:ascii="Calibri" w:hAnsi="Calibri"/>
        </w:rPr>
      </w:pPr>
      <w:r w:rsidRPr="00460517">
        <w:rPr>
          <w:rFonts w:ascii="Calibri" w:hAnsi="Calibri"/>
          <w:lang w:val="en-US"/>
        </w:rPr>
        <w:t xml:space="preserve">alt 2: </w:t>
      </w:r>
      <w:r w:rsidRPr="00460517">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l</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m:t>
                </m:r>
                <m:r>
                  <w:rPr>
                    <w:rFonts w:ascii="Cambria Math" w:hAnsi="Cambria Math"/>
                  </w:rPr>
                  <m:t>05</m:t>
                </m:r>
              </m:e>
            </m:d>
          </m:e>
          <m:sup>
            <m:f>
              <m:fPr>
                <m:type m:val="lin"/>
                <m:ctrlPr>
                  <w:rPr>
                    <w:rFonts w:ascii="Cambria Math" w:hAnsi="Cambria Math"/>
                    <w:i/>
                  </w:rPr>
                </m:ctrlPr>
              </m:fPr>
              <m:num>
                <m:r>
                  <w:rPr>
                    <w:rFonts w:ascii="Cambria Math" w:hAnsi="Cambria Math"/>
                  </w:rPr>
                  <m:t>l</m:t>
                </m:r>
              </m:num>
              <m:den>
                <m:r>
                  <w:rPr>
                    <w:rFonts w:ascii="Cambria Math" w:hAnsi="Cambria Math"/>
                  </w:rPr>
                  <m:t>V</m:t>
                </m:r>
              </m:den>
            </m:f>
          </m:sup>
        </m:sSup>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min</m:t>
            </m:r>
          </m:sub>
        </m:sSub>
      </m:oMath>
      <w:r>
        <w:rPr>
          <w:rFonts w:ascii="Calibri" w:hAnsi="Calibri"/>
        </w:rPr>
        <w:t xml:space="preserve">  with  </w:t>
      </w: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r>
        <w:rPr>
          <w:rFonts w:ascii="Calibri" w:hAnsi="Calibri"/>
        </w:rPr>
        <w:t xml:space="preserve"> </w:t>
      </w:r>
      <w:r>
        <w:rPr>
          <w:rFonts w:ascii="Calibri" w:hAnsi="Calibri"/>
        </w:rPr>
        <w:tab/>
      </w:r>
      <w:r>
        <w:rPr>
          <w:rFonts w:ascii="Calibri" w:hAnsi="Calibri"/>
        </w:rPr>
        <w:tab/>
        <w:t>(preferred version)</w:t>
      </w:r>
    </w:p>
    <w:p w14:paraId="172EE80D" w14:textId="77777777" w:rsidR="00BA0C1A" w:rsidRDefault="00BA0C1A" w:rsidP="00BA0C1A">
      <w:pPr>
        <w:pStyle w:val="BodyText"/>
        <w:rPr>
          <w:rFonts w:ascii="Calibri" w:hAnsi="Calibri"/>
        </w:rPr>
      </w:pPr>
    </w:p>
    <w:p w14:paraId="7D89007A" w14:textId="77777777" w:rsidR="00BA0C1A" w:rsidRPr="00A6357C" w:rsidRDefault="00BA0C1A" w:rsidP="00BA0C1A">
      <w:pPr>
        <w:pStyle w:val="BodyText"/>
        <w:rPr>
          <w:rFonts w:ascii="Calibri" w:hAnsi="Calibri"/>
          <w:lang w:val="de-DE"/>
        </w:rPr>
      </w:pPr>
      <w:r w:rsidRPr="00A6357C">
        <w:rPr>
          <w:rFonts w:ascii="Calibri" w:hAnsi="Calibri"/>
          <w:lang w:val="de-DE"/>
        </w:rPr>
        <w:t>(6b)</w:t>
      </w:r>
      <w:r w:rsidRPr="00A6357C">
        <w:rPr>
          <w:rFonts w:ascii="Calibri" w:hAnsi="Calibri"/>
          <w:lang w:val="de-DE"/>
        </w:rPr>
        <w:tab/>
      </w:r>
      <m:oMath>
        <m:sSub>
          <m:sSubPr>
            <m:ctrlPr>
              <w:rPr>
                <w:rFonts w:ascii="Cambria Math" w:hAnsi="Cambria Math"/>
                <w:i/>
              </w:rPr>
            </m:ctrlPr>
          </m:sSubPr>
          <m:e>
            <m:r>
              <w:rPr>
                <w:rFonts w:ascii="Cambria Math" w:hAnsi="Cambria Math"/>
              </w:rPr>
              <m:t>I</m:t>
            </m:r>
          </m:e>
          <m:sub>
            <m:r>
              <w:rPr>
                <w:rFonts w:ascii="Cambria Math" w:hAnsi="Cambria Math"/>
                <w:lang w:val="de-DE"/>
              </w:rPr>
              <m:t>2</m:t>
            </m:r>
          </m:sub>
        </m:sSub>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rPr>
                  <m:t>l</m:t>
                </m:r>
                <m:r>
                  <w:rPr>
                    <w:rFonts w:ascii="Cambria Math" w:hAnsi="Cambria Math"/>
                    <w:lang w:val="de-DE"/>
                  </w:rPr>
                  <m:t>+</m:t>
                </m:r>
                <m:r>
                  <w:rPr>
                    <w:rFonts w:ascii="Cambria Math" w:hAnsi="Cambria Math"/>
                  </w:rPr>
                  <m:t>R</m:t>
                </m:r>
              </m:e>
            </m:d>
          </m:e>
          <m:sup>
            <m:r>
              <w:rPr>
                <w:rFonts w:ascii="Cambria Math" w:hAnsi="Cambria Math"/>
                <w:lang w:val="de-DE"/>
              </w:rPr>
              <m:t>-2</m:t>
            </m:r>
          </m:sup>
        </m:sSup>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lang w:val="de-DE"/>
                  </w:rPr>
                  <m:t>0.05</m:t>
                </m:r>
              </m:e>
            </m:d>
          </m:e>
          <m:sup>
            <m:f>
              <m:fPr>
                <m:type m:val="lin"/>
                <m:ctrlPr>
                  <w:rPr>
                    <w:rFonts w:ascii="Cambria Math" w:hAnsi="Cambria Math"/>
                    <w:i/>
                  </w:rPr>
                </m:ctrlPr>
              </m:fPr>
              <m:num>
                <m:d>
                  <m:dPr>
                    <m:ctrlPr>
                      <w:rPr>
                        <w:rFonts w:ascii="Cambria Math" w:hAnsi="Cambria Math"/>
                        <w:i/>
                      </w:rPr>
                    </m:ctrlPr>
                  </m:dPr>
                  <m:e>
                    <m:r>
                      <w:rPr>
                        <w:rFonts w:ascii="Cambria Math" w:hAnsi="Cambria Math"/>
                      </w:rPr>
                      <m:t>l</m:t>
                    </m:r>
                    <m:r>
                      <w:rPr>
                        <w:rFonts w:ascii="Cambria Math" w:hAnsi="Cambria Math"/>
                        <w:lang w:val="de-DE"/>
                      </w:rPr>
                      <m:t>+</m:t>
                    </m:r>
                    <m:r>
                      <w:rPr>
                        <w:rFonts w:ascii="Cambria Math" w:hAnsi="Cambria Math"/>
                      </w:rPr>
                      <m:t>R</m:t>
                    </m:r>
                  </m:e>
                </m:d>
              </m:num>
              <m:den>
                <m:r>
                  <w:rPr>
                    <w:rFonts w:ascii="Cambria Math" w:hAnsi="Cambria Math"/>
                  </w:rPr>
                  <m:t>V</m:t>
                </m:r>
              </m:den>
            </m:f>
          </m:sup>
        </m:sSup>
        <m:r>
          <w:rPr>
            <w:rFonts w:ascii="Cambria Math" w:hAnsi="Cambria Math"/>
            <w:lang w:val="de-DE"/>
          </w:rPr>
          <m:t>≥1*</m:t>
        </m:r>
        <m:sSup>
          <m:sSupPr>
            <m:ctrlPr>
              <w:rPr>
                <w:rFonts w:ascii="Cambria Math" w:hAnsi="Cambria Math"/>
                <w:i/>
              </w:rPr>
            </m:ctrlPr>
          </m:sSupPr>
          <m:e>
            <m:r>
              <w:rPr>
                <w:rFonts w:ascii="Cambria Math" w:hAnsi="Cambria Math"/>
                <w:lang w:val="de-DE"/>
              </w:rPr>
              <m:t>10</m:t>
            </m:r>
          </m:e>
          <m:sup>
            <m:r>
              <w:rPr>
                <w:rFonts w:ascii="Cambria Math" w:hAnsi="Cambria Math"/>
                <w:lang w:val="de-DE"/>
              </w:rPr>
              <m:t>-6</m:t>
            </m:r>
          </m:sup>
        </m:sSup>
      </m:oMath>
    </w:p>
    <w:p w14:paraId="0BE44CA6" w14:textId="77777777" w:rsidR="00BA0C1A" w:rsidRPr="00A6357C" w:rsidRDefault="00BA0C1A" w:rsidP="00BA0C1A">
      <w:pPr>
        <w:pStyle w:val="BodyText"/>
        <w:rPr>
          <w:rFonts w:ascii="Calibri" w:hAnsi="Calibri"/>
          <w:lang w:val="de-DE"/>
        </w:rPr>
      </w:pPr>
      <w:r w:rsidRPr="00A6357C">
        <w:rPr>
          <w:rFonts w:ascii="Calibri" w:hAnsi="Calibri"/>
          <w:lang w:val="de-DE"/>
        </w:rPr>
        <w:t xml:space="preserve">alt 1: </w:t>
      </w:r>
      <w:r w:rsidRPr="00A6357C">
        <w:rPr>
          <w:rFonts w:ascii="Calibri" w:hAnsi="Calibri"/>
          <w:lang w:val="de-DE"/>
        </w:rPr>
        <w:tab/>
      </w:r>
      <m:oMath>
        <m:sSub>
          <m:sSubPr>
            <m:ctrlPr>
              <w:rPr>
                <w:rFonts w:ascii="Cambria Math" w:hAnsi="Cambria Math"/>
                <w:i/>
              </w:rPr>
            </m:ctrlPr>
          </m:sSubPr>
          <m:e>
            <m:r>
              <w:rPr>
                <w:rFonts w:ascii="Cambria Math" w:hAnsi="Cambria Math"/>
              </w:rPr>
              <m:t>I</m:t>
            </m:r>
          </m:e>
          <m:sub>
            <m:r>
              <w:rPr>
                <w:rFonts w:ascii="Cambria Math" w:hAnsi="Cambria Math"/>
                <w:lang w:val="de-DE"/>
              </w:rPr>
              <m:t>2</m:t>
            </m:r>
          </m:sub>
        </m:sSub>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rPr>
                  <m:t>l</m:t>
                </m:r>
                <m:r>
                  <w:rPr>
                    <w:rFonts w:ascii="Cambria Math" w:hAnsi="Cambria Math"/>
                    <w:lang w:val="de-DE"/>
                  </w:rPr>
                  <m:t>+</m:t>
                </m:r>
                <m:r>
                  <w:rPr>
                    <w:rFonts w:ascii="Cambria Math" w:hAnsi="Cambria Math"/>
                  </w:rPr>
                  <m:t>R</m:t>
                </m:r>
              </m:e>
            </m:d>
          </m:e>
          <m:sup>
            <m:r>
              <w:rPr>
                <w:rFonts w:ascii="Cambria Math" w:hAnsi="Cambria Math"/>
                <w:lang w:val="de-DE"/>
              </w:rPr>
              <m:t>-2</m:t>
            </m:r>
          </m:sup>
        </m:sSup>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lang w:val="de-DE"/>
                  </w:rPr>
                  <m:t>0.05</m:t>
                </m:r>
              </m:e>
            </m:d>
          </m:e>
          <m:sup>
            <m:f>
              <m:fPr>
                <m:type m:val="lin"/>
                <m:ctrlPr>
                  <w:rPr>
                    <w:rFonts w:ascii="Cambria Math" w:hAnsi="Cambria Math"/>
                    <w:i/>
                  </w:rPr>
                </m:ctrlPr>
              </m:fPr>
              <m:num>
                <m:r>
                  <w:rPr>
                    <w:rFonts w:ascii="Cambria Math" w:hAnsi="Cambria Math"/>
                  </w:rPr>
                  <m:t>l</m:t>
                </m:r>
              </m:num>
              <m:den>
                <m:r>
                  <w:rPr>
                    <w:rFonts w:ascii="Cambria Math" w:hAnsi="Cambria Math"/>
                  </w:rPr>
                  <m:t>V</m:t>
                </m:r>
              </m:den>
            </m:f>
          </m:sup>
        </m:sSup>
        <m:r>
          <w:rPr>
            <w:rFonts w:ascii="Cambria Math" w:hAnsi="Cambria Math"/>
            <w:lang w:val="de-DE"/>
          </w:rPr>
          <m:t>≥1*</m:t>
        </m:r>
        <m:sSup>
          <m:sSupPr>
            <m:ctrlPr>
              <w:rPr>
                <w:rFonts w:ascii="Cambria Math" w:hAnsi="Cambria Math"/>
                <w:i/>
              </w:rPr>
            </m:ctrlPr>
          </m:sSupPr>
          <m:e>
            <m:r>
              <w:rPr>
                <w:rFonts w:ascii="Cambria Math" w:hAnsi="Cambria Math"/>
                <w:lang w:val="de-DE"/>
              </w:rPr>
              <m:t>10</m:t>
            </m:r>
          </m:e>
          <m:sup>
            <m:r>
              <w:rPr>
                <w:rFonts w:ascii="Cambria Math" w:hAnsi="Cambria Math"/>
                <w:lang w:val="de-DE"/>
              </w:rPr>
              <m:t>-6</m:t>
            </m:r>
          </m:sup>
        </m:sSup>
        <m:r>
          <w:rPr>
            <w:rFonts w:ascii="Cambria Math" w:hAnsi="Cambria Math"/>
          </w:rPr>
          <m:t>lx</m:t>
        </m:r>
      </m:oMath>
    </w:p>
    <w:p w14:paraId="505D2763" w14:textId="77777777" w:rsidR="00BA0C1A" w:rsidRDefault="00BA0C1A" w:rsidP="00BA0C1A">
      <w:pPr>
        <w:pStyle w:val="BodyText"/>
        <w:rPr>
          <w:rFonts w:ascii="Calibri" w:hAnsi="Calibri"/>
        </w:rPr>
      </w:pPr>
      <w:r w:rsidRPr="00460517">
        <w:rPr>
          <w:rFonts w:ascii="Calibri" w:hAnsi="Calibri"/>
          <w:lang w:val="en-US"/>
        </w:rPr>
        <w:t xml:space="preserve">alt 2: </w:t>
      </w:r>
      <w:r w:rsidRPr="00460517">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2</m:t>
            </m:r>
          </m:sub>
        </m:sSub>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rPr>
                  <m:t>l+R</m:t>
                </m:r>
              </m:e>
            </m:d>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m:t>
                </m:r>
                <m:r>
                  <w:rPr>
                    <w:rFonts w:ascii="Cambria Math" w:hAnsi="Cambria Math"/>
                  </w:rPr>
                  <m:t>05</m:t>
                </m:r>
              </m:e>
            </m:d>
          </m:e>
          <m:sup>
            <m:f>
              <m:fPr>
                <m:type m:val="lin"/>
                <m:ctrlPr>
                  <w:rPr>
                    <w:rFonts w:ascii="Cambria Math" w:hAnsi="Cambria Math"/>
                    <w:i/>
                  </w:rPr>
                </m:ctrlPr>
              </m:fPr>
              <m:num>
                <m:r>
                  <w:rPr>
                    <w:rFonts w:ascii="Cambria Math" w:hAnsi="Cambria Math"/>
                  </w:rPr>
                  <m:t>l</m:t>
                </m:r>
              </m:num>
              <m:den>
                <m:r>
                  <w:rPr>
                    <w:rFonts w:ascii="Cambria Math" w:hAnsi="Cambria Math"/>
                  </w:rPr>
                  <m:t>V</m:t>
                </m:r>
              </m:den>
            </m:f>
          </m:sup>
        </m:sSup>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min</m:t>
            </m:r>
          </m:sub>
        </m:sSub>
      </m:oMath>
      <w:r>
        <w:rPr>
          <w:rFonts w:ascii="Calibri" w:hAnsi="Calibri"/>
        </w:rPr>
        <w:t xml:space="preserve">  with </w:t>
      </w: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r>
        <w:rPr>
          <w:rFonts w:ascii="Calibri" w:hAnsi="Calibri"/>
        </w:rPr>
        <w:t xml:space="preserve"> </w:t>
      </w:r>
      <w:r>
        <w:rPr>
          <w:rFonts w:ascii="Calibri" w:hAnsi="Calibri"/>
        </w:rPr>
        <w:tab/>
      </w:r>
      <w:r>
        <w:rPr>
          <w:rFonts w:ascii="Calibri" w:hAnsi="Calibri"/>
        </w:rPr>
        <w:tab/>
        <w:t>(preferred version)</w:t>
      </w:r>
    </w:p>
    <w:p w14:paraId="20BCEBD1" w14:textId="77777777" w:rsidR="00BA0C1A" w:rsidRDefault="00BA0C1A" w:rsidP="00BA0C1A">
      <w:pPr>
        <w:pStyle w:val="BodyText"/>
        <w:rPr>
          <w:rFonts w:ascii="Calibri" w:hAnsi="Calibri"/>
        </w:rPr>
      </w:pPr>
    </w:p>
    <w:p w14:paraId="0AAF6528" w14:textId="77777777" w:rsidR="00BA0C1A" w:rsidRDefault="00BA0C1A" w:rsidP="00BA0C1A">
      <w:pPr>
        <w:pStyle w:val="BodyText"/>
        <w:rPr>
          <w:rFonts w:ascii="Calibri" w:hAnsi="Calibri"/>
        </w:rPr>
      </w:pPr>
      <w:r w:rsidRPr="00EE186A">
        <w:rPr>
          <w:rFonts w:ascii="Calibri" w:hAnsi="Calibri"/>
          <w:u w:val="single"/>
        </w:rPr>
        <w:t>Rema</w:t>
      </w:r>
      <w:r>
        <w:rPr>
          <w:rFonts w:ascii="Calibri" w:hAnsi="Calibri"/>
          <w:u w:val="single"/>
        </w:rPr>
        <w:t>rks on 6a and 6b:</w:t>
      </w:r>
    </w:p>
    <w:p w14:paraId="05C853CD" w14:textId="77777777" w:rsidR="00BA0C1A" w:rsidRDefault="00BA0C1A" w:rsidP="00BA0C1A">
      <w:pPr>
        <w:pStyle w:val="BodyText"/>
        <w:rPr>
          <w:rFonts w:ascii="Calibri" w:hAnsi="Calibri"/>
        </w:rPr>
      </w:pPr>
      <w:r>
        <w:rPr>
          <w:rFonts w:ascii="Calibri" w:hAnsi="Calibri"/>
        </w:rPr>
        <w:t xml:space="preserve">According to 'IALA-Recommendation E-200-2' </w:t>
      </w:r>
      <m:oMath>
        <m:sSub>
          <m:sSubPr>
            <m:ctrlPr>
              <w:rPr>
                <w:rFonts w:ascii="Cambria Math" w:hAnsi="Cambria Math"/>
                <w:i/>
              </w:rPr>
            </m:ctrlPr>
          </m:sSubPr>
          <m:e>
            <m:r>
              <w:rPr>
                <w:rFonts w:ascii="Cambria Math" w:hAnsi="Cambria Math"/>
              </w:rPr>
              <m:t>E</m:t>
            </m:r>
          </m:e>
          <m:sub>
            <m:r>
              <w:rPr>
                <w:rFonts w:ascii="Cambria Math" w:hAnsi="Cambria Math"/>
              </w:rPr>
              <m:t>min</m:t>
            </m:r>
          </m:sub>
        </m:sSub>
      </m:oMath>
      <w:r>
        <w:rPr>
          <w:rFonts w:ascii="Calibri" w:hAnsi="Calibri"/>
        </w:rPr>
        <w:t xml:space="preserve"> may have the values</w:t>
      </w:r>
    </w:p>
    <w:p w14:paraId="71438FA6" w14:textId="77777777" w:rsidR="00BA0C1A" w:rsidRDefault="006B00C7" w:rsidP="00BA0C1A">
      <w:pPr>
        <w:pStyle w:val="BodyText"/>
        <w:rPr>
          <w:rFonts w:ascii="Calibri" w:hAnsi="Calibri"/>
        </w:rPr>
      </w:pP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r w:rsidR="00BA0C1A">
        <w:rPr>
          <w:rFonts w:ascii="Calibri" w:hAnsi="Calibri"/>
        </w:rPr>
        <w:t xml:space="preserve"> or </w:t>
      </w:r>
    </w:p>
    <w:p w14:paraId="47EACBA4" w14:textId="77777777" w:rsidR="00BA0C1A" w:rsidRDefault="006B00C7" w:rsidP="00BA0C1A">
      <w:pPr>
        <w:pStyle w:val="BodyText"/>
        <w:rPr>
          <w:rFonts w:ascii="Calibri" w:hAnsi="Calibri"/>
        </w:rPr>
      </w:pP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=2*</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r w:rsidR="00BA0C1A">
        <w:rPr>
          <w:rFonts w:ascii="Calibri" w:hAnsi="Calibri"/>
        </w:rPr>
        <w:t xml:space="preserve"> or</w:t>
      </w:r>
    </w:p>
    <w:p w14:paraId="159321A1" w14:textId="77777777" w:rsidR="00BA0C1A" w:rsidRDefault="006B00C7" w:rsidP="00BA0C1A">
      <w:pPr>
        <w:pStyle w:val="BodyText"/>
        <w:rPr>
          <w:rFonts w:ascii="Calibri" w:hAnsi="Calibri"/>
        </w:rPr>
      </w:pP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=2*</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lx</m:t>
        </m:r>
      </m:oMath>
      <w:r w:rsidR="00BA0C1A">
        <w:rPr>
          <w:rFonts w:ascii="Calibri" w:hAnsi="Calibri"/>
        </w:rPr>
        <w:t xml:space="preserve"> .</w:t>
      </w:r>
    </w:p>
    <w:p w14:paraId="487DE92A" w14:textId="77777777" w:rsidR="00BA0C1A" w:rsidRDefault="00BA0C1A" w:rsidP="00BA0C1A">
      <w:pPr>
        <w:pStyle w:val="BodyText"/>
        <w:rPr>
          <w:rFonts w:ascii="Calibri" w:hAnsi="Calibri"/>
        </w:rPr>
      </w:pPr>
    </w:p>
    <w:p w14:paraId="2166DBA2" w14:textId="77777777" w:rsidR="00BA0C1A" w:rsidRDefault="00BA0C1A" w:rsidP="00BA0C1A">
      <w:pPr>
        <w:pStyle w:val="BodyText"/>
        <w:rPr>
          <w:rFonts w:ascii="Calibri" w:hAnsi="Calibri"/>
        </w:rPr>
      </w:pPr>
      <w:r>
        <w:rPr>
          <w:rFonts w:ascii="Calibri" w:hAnsi="Calibri"/>
        </w:rPr>
        <w:t>(7a)</w:t>
      </w:r>
      <w:r>
        <w:rPr>
          <w:rFonts w:ascii="Calibri" w:hAnsi="Calibri"/>
        </w:rPr>
        <w:tab/>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0.05</m:t>
                </m:r>
              </m:e>
            </m:d>
          </m:e>
          <m:sup>
            <m:f>
              <m:fPr>
                <m:type m:val="lin"/>
                <m:ctrlPr>
                  <w:rPr>
                    <w:rFonts w:ascii="Cambria Math" w:hAnsi="Cambria Math"/>
                    <w:i/>
                  </w:rPr>
                </m:ctrlPr>
              </m:fPr>
              <m:num>
                <m:r>
                  <w:rPr>
                    <w:rFonts w:ascii="Cambria Math" w:hAnsi="Cambria Math"/>
                  </w:rPr>
                  <m:t>x</m:t>
                </m:r>
              </m:num>
              <m:den>
                <m:r>
                  <w:rPr>
                    <w:rFonts w:ascii="Cambria Math" w:hAnsi="Cambria Math"/>
                  </w:rPr>
                  <m:t>V</m:t>
                </m:r>
              </m:den>
            </m:f>
          </m:sup>
        </m:sSup>
      </m:oMath>
    </w:p>
    <w:p w14:paraId="0204947F" w14:textId="77777777" w:rsidR="00BA0C1A" w:rsidRPr="00DF50A4" w:rsidRDefault="00BA0C1A" w:rsidP="00BA0C1A">
      <w:pPr>
        <w:pStyle w:val="BodyText"/>
        <w:rPr>
          <w:rFonts w:ascii="Calibri" w:hAnsi="Calibri"/>
        </w:rPr>
      </w:pPr>
      <w:r>
        <w:rPr>
          <w:rFonts w:ascii="Calibri" w:hAnsi="Calibri"/>
        </w:rPr>
        <w:t>(7b)</w:t>
      </w:r>
      <w:r>
        <w:rPr>
          <w:rFonts w:ascii="Calibri" w:hAnsi="Calibri"/>
        </w:rPr>
        <w:tab/>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x+R</m:t>
                </m:r>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0.05</m:t>
                </m:r>
              </m:e>
            </m:d>
          </m:e>
          <m:sup>
            <m:f>
              <m:fPr>
                <m:type m:val="lin"/>
                <m:ctrlPr>
                  <w:rPr>
                    <w:rFonts w:ascii="Cambria Math" w:hAnsi="Cambria Math"/>
                    <w:i/>
                  </w:rPr>
                </m:ctrlPr>
              </m:fPr>
              <m:num>
                <m:d>
                  <m:dPr>
                    <m:ctrlPr>
                      <w:rPr>
                        <w:rFonts w:ascii="Cambria Math" w:hAnsi="Cambria Math"/>
                        <w:i/>
                      </w:rPr>
                    </m:ctrlPr>
                  </m:dPr>
                  <m:e>
                    <m:r>
                      <w:rPr>
                        <w:rFonts w:ascii="Cambria Math" w:hAnsi="Cambria Math"/>
                      </w:rPr>
                      <m:t>x+R</m:t>
                    </m:r>
                  </m:e>
                </m:d>
              </m:num>
              <m:den>
                <m:r>
                  <w:rPr>
                    <w:rFonts w:ascii="Cambria Math" w:hAnsi="Cambria Math"/>
                  </w:rPr>
                  <m:t>V</m:t>
                </m:r>
              </m:den>
            </m:f>
          </m:sup>
        </m:sSup>
      </m:oMath>
    </w:p>
    <w:p w14:paraId="04C179EC" w14:textId="77777777" w:rsidR="00BA0C1A" w:rsidRDefault="00BA0C1A" w:rsidP="00BA0C1A">
      <w:pPr>
        <w:pStyle w:val="BodyText"/>
        <w:rPr>
          <w:rFonts w:ascii="Calibri" w:hAnsi="Calibri"/>
        </w:rPr>
      </w:pPr>
    </w:p>
    <w:p w14:paraId="0D6F058B" w14:textId="77777777" w:rsidR="00BA0C1A" w:rsidRDefault="00BA0C1A" w:rsidP="00BA0C1A">
      <w:pPr>
        <w:pStyle w:val="BodyText"/>
        <w:rPr>
          <w:rFonts w:ascii="Calibri" w:hAnsi="Calibri"/>
        </w:rPr>
      </w:pPr>
      <w:r>
        <w:rPr>
          <w:rFonts w:ascii="Calibri" w:hAnsi="Calibri"/>
        </w:rPr>
        <w:t>(8)</w:t>
      </w:r>
      <w:r>
        <w:rPr>
          <w:rFonts w:ascii="Calibri" w:hAnsi="Calibri"/>
        </w:rPr>
        <w:tab/>
      </w:r>
      <m:oMath>
        <m:f>
          <m:fPr>
            <m:type m:val="lin"/>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2</m:t>
                </m:r>
              </m:sub>
            </m:sSub>
          </m:num>
          <m:den>
            <m:sSub>
              <m:sSubPr>
                <m:ctrlPr>
                  <w:rPr>
                    <w:rFonts w:ascii="Cambria Math" w:hAnsi="Cambria Math"/>
                    <w:i/>
                  </w:rPr>
                </m:ctrlPr>
              </m:sSubPr>
              <m:e>
                <m:r>
                  <w:rPr>
                    <w:rFonts w:ascii="Cambria Math" w:hAnsi="Cambria Math"/>
                  </w:rPr>
                  <m:t>I</m:t>
                </m:r>
              </m:e>
              <m:sub>
                <m:r>
                  <w:rPr>
                    <w:rFonts w:ascii="Cambria Math" w:hAnsi="Cambria Math"/>
                  </w:rPr>
                  <m:t>1</m:t>
                </m:r>
              </m:sub>
            </m:sSub>
          </m:den>
        </m:f>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l</m:t>
                </m:r>
              </m:den>
            </m:f>
          </m:e>
        </m:d>
        <m:r>
          <w:rPr>
            <w:rFonts w:ascii="Cambria Math" w:hAnsi="Cambria Math"/>
          </w:rPr>
          <m:t>*</m:t>
        </m:r>
        <m:sSup>
          <m:sSupPr>
            <m:ctrlPr>
              <w:rPr>
                <w:rFonts w:ascii="Cambria Math" w:hAnsi="Cambria Math"/>
                <w:i/>
              </w:rPr>
            </m:ctrlPr>
          </m:sSupPr>
          <m:e>
            <m:r>
              <w:rPr>
                <w:rFonts w:ascii="Cambria Math" w:hAnsi="Cambria Math"/>
              </w:rPr>
              <m:t>20</m:t>
            </m:r>
          </m:e>
          <m:sup>
            <m:f>
              <m:fPr>
                <m:type m:val="lin"/>
                <m:ctrlPr>
                  <w:rPr>
                    <w:rFonts w:ascii="Cambria Math" w:hAnsi="Cambria Math"/>
                    <w:i/>
                  </w:rPr>
                </m:ctrlPr>
              </m:fPr>
              <m:num>
                <m:r>
                  <w:rPr>
                    <w:rFonts w:ascii="Cambria Math" w:hAnsi="Cambria Math"/>
                  </w:rPr>
                  <m:t>R</m:t>
                </m:r>
              </m:num>
              <m:den>
                <m:r>
                  <w:rPr>
                    <w:rFonts w:ascii="Cambria Math" w:hAnsi="Cambria Math"/>
                  </w:rPr>
                  <m:t>2</m:t>
                </m:r>
                <m:sSub>
                  <m:sSubPr>
                    <m:ctrlPr>
                      <w:rPr>
                        <w:rFonts w:ascii="Cambria Math" w:hAnsi="Cambria Math"/>
                        <w:i/>
                      </w:rPr>
                    </m:ctrlPr>
                  </m:sSubPr>
                  <m:e>
                    <m:r>
                      <w:rPr>
                        <w:rFonts w:ascii="Cambria Math" w:hAnsi="Cambria Math"/>
                      </w:rPr>
                      <m:t>V</m:t>
                    </m:r>
                  </m:e>
                  <m:sub>
                    <m:r>
                      <w:rPr>
                        <w:rFonts w:ascii="Cambria Math" w:hAnsi="Cambria Math"/>
                      </w:rPr>
                      <m:t>u</m:t>
                    </m:r>
                  </m:sub>
                </m:sSub>
              </m:den>
            </m:f>
          </m:sup>
        </m:sSup>
      </m:oMath>
    </w:p>
    <w:p w14:paraId="77344F72" w14:textId="77777777" w:rsidR="00BA0C1A" w:rsidRDefault="00BA0C1A" w:rsidP="00BA0C1A">
      <w:pPr>
        <w:pStyle w:val="BodyText"/>
        <w:rPr>
          <w:rFonts w:ascii="Calibri" w:hAnsi="Calibri"/>
        </w:rPr>
      </w:pPr>
    </w:p>
    <w:p w14:paraId="2CD8AE95" w14:textId="77777777" w:rsidR="00BA0C1A" w:rsidRDefault="00BA0C1A" w:rsidP="00BA0C1A">
      <w:pPr>
        <w:pStyle w:val="BodyText"/>
        <w:rPr>
          <w:rFonts w:ascii="Calibri" w:hAnsi="Calibri"/>
        </w:rPr>
      </w:pPr>
      <w:r>
        <w:rPr>
          <w:rFonts w:ascii="Calibri" w:hAnsi="Calibri"/>
        </w:rPr>
        <w:t>(9)</w:t>
      </w:r>
      <w:r>
        <w:rPr>
          <w:rFonts w:ascii="Calibri" w:hAnsi="Calibri"/>
        </w:rPr>
        <w:tab/>
      </w:r>
      <m:oMath>
        <m:r>
          <w:rPr>
            <w:rFonts w:ascii="Cambria Math" w:hAnsi="Cambria Math"/>
          </w:rPr>
          <m:t>I*</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0.05</m:t>
                </m:r>
              </m:e>
            </m:d>
          </m:e>
          <m:sup>
            <m:f>
              <m:fPr>
                <m:type m:val="lin"/>
                <m:ctrlPr>
                  <w:rPr>
                    <w:rFonts w:ascii="Cambria Math" w:hAnsi="Cambria Math"/>
                    <w:i/>
                  </w:rPr>
                </m:ctrlPr>
              </m:fPr>
              <m:num>
                <m:r>
                  <w:rPr>
                    <w:rFonts w:ascii="Cambria Math" w:hAnsi="Cambria Math"/>
                  </w:rPr>
                  <m:t>d</m:t>
                </m:r>
              </m:num>
              <m:den>
                <m:r>
                  <w:rPr>
                    <w:rFonts w:ascii="Cambria Math" w:hAnsi="Cambria Math"/>
                  </w:rPr>
                  <m:t>V</m:t>
                </m:r>
              </m:den>
            </m:f>
          </m:sup>
        </m:sSup>
        <m:r>
          <w:rPr>
            <w:rFonts w:ascii="Cambria Math" w:hAnsi="Cambria Math"/>
          </w:rPr>
          <m:t>≥0.2*</m:t>
        </m:r>
        <m:sSup>
          <m:sSupPr>
            <m:ctrlPr>
              <w:rPr>
                <w:rFonts w:ascii="Cambria Math" w:hAnsi="Cambria Math"/>
                <w:i/>
              </w:rPr>
            </m:ctrlPr>
          </m:sSupPr>
          <m:e>
            <m:r>
              <w:rPr>
                <w:rFonts w:ascii="Cambria Math" w:hAnsi="Cambria Math"/>
              </w:rPr>
              <m:t>10</m:t>
            </m:r>
          </m:e>
          <m:sup>
            <m:r>
              <w:rPr>
                <w:rFonts w:ascii="Cambria Math" w:hAnsi="Cambria Math"/>
              </w:rPr>
              <m:t>-6</m:t>
            </m:r>
          </m:sup>
        </m:sSup>
      </m:oMath>
    </w:p>
    <w:p w14:paraId="0FAE440D" w14:textId="77777777" w:rsidR="00BA0C1A" w:rsidRDefault="00BA0C1A" w:rsidP="00BA0C1A">
      <w:pPr>
        <w:pStyle w:val="BodyText"/>
        <w:rPr>
          <w:rFonts w:ascii="Calibri" w:hAnsi="Calibri"/>
        </w:rPr>
      </w:pPr>
      <w:r>
        <w:rPr>
          <w:rFonts w:ascii="Calibri" w:hAnsi="Calibri"/>
        </w:rPr>
        <w:t>alt 1:</w:t>
      </w:r>
      <w:r>
        <w:rPr>
          <w:rFonts w:ascii="Calibri" w:hAnsi="Calibri"/>
        </w:rPr>
        <w:tab/>
      </w:r>
      <m:oMath>
        <m:r>
          <w:rPr>
            <w:rFonts w:ascii="Cambria Math" w:hAnsi="Cambria Math"/>
          </w:rPr>
          <m:t>I*</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0.05</m:t>
                </m:r>
              </m:e>
            </m:d>
          </m:e>
          <m:sup>
            <m:f>
              <m:fPr>
                <m:type m:val="lin"/>
                <m:ctrlPr>
                  <w:rPr>
                    <w:rFonts w:ascii="Cambria Math" w:hAnsi="Cambria Math"/>
                    <w:i/>
                  </w:rPr>
                </m:ctrlPr>
              </m:fPr>
              <m:num>
                <m:r>
                  <w:rPr>
                    <w:rFonts w:ascii="Cambria Math" w:hAnsi="Cambria Math"/>
                  </w:rPr>
                  <m:t>d</m:t>
                </m:r>
              </m:num>
              <m:den>
                <m:r>
                  <w:rPr>
                    <w:rFonts w:ascii="Cambria Math" w:hAnsi="Cambria Math"/>
                  </w:rPr>
                  <m:t>V</m:t>
                </m:r>
              </m:den>
            </m:f>
          </m:sup>
        </m:sSup>
        <m:r>
          <w:rPr>
            <w:rFonts w:ascii="Cambria Math" w:hAnsi="Cambria Math"/>
          </w:rPr>
          <m:t>≥0.2*</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p>
    <w:p w14:paraId="2B7569DC" w14:textId="77777777" w:rsidR="00BA0C1A" w:rsidRDefault="00BA0C1A" w:rsidP="00BA0C1A">
      <w:pPr>
        <w:pStyle w:val="BodyText"/>
        <w:rPr>
          <w:rFonts w:ascii="Calibri" w:hAnsi="Calibri"/>
        </w:rPr>
      </w:pPr>
      <w:r>
        <w:rPr>
          <w:rFonts w:ascii="Calibri" w:hAnsi="Calibri"/>
        </w:rPr>
        <w:t>alt 2:</w:t>
      </w:r>
      <w:r>
        <w:rPr>
          <w:rFonts w:ascii="Calibri" w:hAnsi="Calibri"/>
        </w:rPr>
        <w:tab/>
      </w:r>
      <m:oMath>
        <m:r>
          <w:rPr>
            <w:rFonts w:ascii="Cambria Math" w:hAnsi="Cambria Math"/>
          </w:rPr>
          <m:t>I*</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0.05</m:t>
                </m:r>
              </m:e>
            </m:d>
          </m:e>
          <m:sup>
            <m:f>
              <m:fPr>
                <m:type m:val="lin"/>
                <m:ctrlPr>
                  <w:rPr>
                    <w:rFonts w:ascii="Cambria Math" w:hAnsi="Cambria Math"/>
                    <w:i/>
                  </w:rPr>
                </m:ctrlPr>
              </m:fPr>
              <m:num>
                <m:r>
                  <w:rPr>
                    <w:rFonts w:ascii="Cambria Math" w:hAnsi="Cambria Math"/>
                  </w:rPr>
                  <m:t>d</m:t>
                </m:r>
              </m:num>
              <m:den>
                <m:r>
                  <w:rPr>
                    <w:rFonts w:ascii="Cambria Math" w:hAnsi="Cambria Math"/>
                  </w:rPr>
                  <m:t>V</m:t>
                </m:r>
              </m:den>
            </m:f>
          </m:sup>
        </m:sSup>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acq</m:t>
            </m:r>
          </m:sub>
        </m:sSub>
      </m:oMath>
      <w:r>
        <w:rPr>
          <w:rFonts w:ascii="Calibri" w:hAnsi="Calibri"/>
        </w:rPr>
        <w:tab/>
        <w:t xml:space="preserve">with </w:t>
      </w:r>
      <m:oMath>
        <m:sSub>
          <m:sSubPr>
            <m:ctrlPr>
              <w:rPr>
                <w:rFonts w:ascii="Cambria Math" w:hAnsi="Cambria Math"/>
                <w:i/>
              </w:rPr>
            </m:ctrlPr>
          </m:sSubPr>
          <m:e>
            <m:r>
              <w:rPr>
                <w:rFonts w:ascii="Cambria Math" w:hAnsi="Cambria Math"/>
              </w:rPr>
              <m:t>E</m:t>
            </m:r>
          </m:e>
          <m:sub>
            <m:r>
              <w:rPr>
                <w:rFonts w:ascii="Cambria Math" w:hAnsi="Cambria Math"/>
              </w:rPr>
              <m:t>acq</m:t>
            </m:r>
          </m:sub>
        </m:sSub>
        <m:r>
          <w:rPr>
            <w:rFonts w:ascii="Cambria Math" w:hAnsi="Cambria Math"/>
          </w:rPr>
          <m:t>=0.2*</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r>
        <w:rPr>
          <w:rFonts w:ascii="Calibri" w:hAnsi="Calibri"/>
        </w:rPr>
        <w:t xml:space="preserve"> </w:t>
      </w:r>
      <w:r>
        <w:rPr>
          <w:rFonts w:ascii="Calibri" w:hAnsi="Calibri"/>
        </w:rPr>
        <w:tab/>
      </w:r>
      <w:r>
        <w:rPr>
          <w:rFonts w:ascii="Calibri" w:hAnsi="Calibri"/>
        </w:rPr>
        <w:tab/>
        <w:t>(preferred version)</w:t>
      </w:r>
      <w:r>
        <w:rPr>
          <w:rFonts w:ascii="Calibri" w:hAnsi="Calibri"/>
        </w:rPr>
        <w:tab/>
      </w:r>
    </w:p>
    <w:p w14:paraId="526AED2B" w14:textId="77777777" w:rsidR="00BA0C1A" w:rsidRDefault="00BA0C1A" w:rsidP="00BA0C1A">
      <w:pPr>
        <w:pStyle w:val="BodyText"/>
        <w:rPr>
          <w:rFonts w:ascii="Calibri" w:hAnsi="Calibri"/>
        </w:rPr>
      </w:pPr>
    </w:p>
    <w:p w14:paraId="6B197910" w14:textId="77777777" w:rsidR="00BA0C1A" w:rsidRDefault="00BA0C1A" w:rsidP="00BA0C1A">
      <w:pPr>
        <w:pStyle w:val="BodyText"/>
        <w:rPr>
          <w:rFonts w:ascii="Calibri" w:hAnsi="Calibri"/>
        </w:rPr>
      </w:pPr>
      <w:r>
        <w:rPr>
          <w:rFonts w:ascii="Calibri" w:hAnsi="Calibri"/>
        </w:rPr>
        <w:t>(10a)</w:t>
      </w:r>
      <w:r>
        <w:rPr>
          <w:rFonts w:ascii="Calibri" w:hAnsi="Calibri"/>
        </w:rPr>
        <w:tab/>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≤0.1</m:t>
        </m:r>
      </m:oMath>
    </w:p>
    <w:p w14:paraId="4B4650F9" w14:textId="77777777" w:rsidR="00BA0C1A" w:rsidRPr="00433E1E" w:rsidRDefault="00BA0C1A" w:rsidP="00BA0C1A">
      <w:pPr>
        <w:pStyle w:val="BodyText"/>
        <w:rPr>
          <w:rFonts w:ascii="Calibri" w:hAnsi="Calibri"/>
          <w:lang w:val="en-US"/>
        </w:rPr>
      </w:pPr>
      <w:r w:rsidRPr="00433E1E">
        <w:rPr>
          <w:rFonts w:ascii="Calibri" w:hAnsi="Calibri"/>
          <w:lang w:val="en-US"/>
        </w:rPr>
        <w:t>alt 1:</w:t>
      </w:r>
      <w:r w:rsidRPr="00433E1E">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a</m:t>
            </m:r>
          </m:e>
          <m:sup>
            <m:r>
              <w:rPr>
                <w:rFonts w:ascii="Cambria Math" w:hAnsi="Cambria Math"/>
                <w:lang w:val="en-US"/>
              </w:rPr>
              <m:t>-2</m:t>
            </m:r>
          </m:sup>
        </m:sSup>
        <m:r>
          <w:rPr>
            <w:rFonts w:ascii="Cambria Math" w:hAnsi="Cambria Math"/>
            <w:lang w:val="en-US"/>
          </w:rPr>
          <m:t>≤0.1</m:t>
        </m:r>
        <m:r>
          <w:rPr>
            <w:rFonts w:ascii="Cambria Math" w:hAnsi="Cambria Math"/>
          </w:rPr>
          <m:t>lx</m:t>
        </m:r>
      </m:oMath>
    </w:p>
    <w:p w14:paraId="639D4B87" w14:textId="77777777" w:rsidR="00BA0C1A" w:rsidRPr="00434CFF" w:rsidRDefault="00BA0C1A" w:rsidP="00BA0C1A">
      <w:pPr>
        <w:pStyle w:val="BodyText"/>
        <w:rPr>
          <w:rFonts w:ascii="Calibri" w:hAnsi="Calibri"/>
          <w:lang w:val="en-US"/>
        </w:rPr>
      </w:pPr>
      <w:r w:rsidRPr="00434CFF">
        <w:rPr>
          <w:rFonts w:ascii="Calibri" w:hAnsi="Calibri"/>
          <w:lang w:val="en-US"/>
        </w:rPr>
        <w:t>alt 2:</w:t>
      </w:r>
      <w:r w:rsidRPr="00434CFF">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a</m:t>
            </m:r>
          </m:e>
          <m:sup>
            <m:r>
              <w:rPr>
                <w:rFonts w:ascii="Cambria Math" w:hAnsi="Cambria Math"/>
                <w:lang w:val="en-US"/>
              </w:rPr>
              <m:t>-2</m:t>
            </m:r>
          </m:sup>
        </m:sSup>
        <m:r>
          <w:rPr>
            <w:rFonts w:ascii="Cambria Math" w:hAnsi="Cambria Math"/>
            <w:lang w:val="en-US"/>
          </w:rPr>
          <m:t>≤</m:t>
        </m:r>
        <m:sSub>
          <m:sSubPr>
            <m:ctrlPr>
              <w:rPr>
                <w:rFonts w:ascii="Cambria Math" w:hAnsi="Cambria Math"/>
                <w:i/>
              </w:rPr>
            </m:ctrlPr>
          </m:sSubPr>
          <m:e>
            <m:r>
              <w:rPr>
                <w:rFonts w:ascii="Cambria Math" w:hAnsi="Cambria Math"/>
              </w:rPr>
              <m:t>E</m:t>
            </m:r>
          </m:e>
          <m:sub>
            <m:r>
              <w:rPr>
                <w:rFonts w:ascii="Cambria Math" w:hAnsi="Cambria Math"/>
              </w:rPr>
              <m:t>max</m:t>
            </m:r>
          </m:sub>
        </m:sSub>
      </m:oMath>
      <w:r w:rsidRPr="00434CFF">
        <w:rPr>
          <w:rFonts w:ascii="Calibri" w:hAnsi="Calibri"/>
          <w:lang w:val="en-US"/>
        </w:rPr>
        <w:tab/>
      </w:r>
      <w:r w:rsidRPr="00434CFF">
        <w:rPr>
          <w:rFonts w:ascii="Calibri" w:hAnsi="Calibri"/>
          <w:lang w:val="en-US"/>
        </w:rPr>
        <w:tab/>
        <w:t xml:space="preserve">with </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lang w:val="en-US"/>
          </w:rPr>
          <m:t>=0.1</m:t>
        </m:r>
        <m:r>
          <w:rPr>
            <w:rFonts w:ascii="Cambria Math" w:hAnsi="Cambria Math"/>
          </w:rPr>
          <m:t>lx</m:t>
        </m:r>
      </m:oMath>
      <w:r w:rsidRPr="00434CFF">
        <w:rPr>
          <w:rFonts w:ascii="Calibri" w:hAnsi="Calibri"/>
          <w:lang w:val="en-US"/>
        </w:rPr>
        <w:tab/>
      </w:r>
      <w:r>
        <w:rPr>
          <w:rFonts w:ascii="Calibri" w:hAnsi="Calibri"/>
        </w:rPr>
        <w:tab/>
      </w:r>
      <w:r>
        <w:rPr>
          <w:rFonts w:ascii="Calibri" w:hAnsi="Calibri"/>
        </w:rPr>
        <w:tab/>
        <w:t>(preferred version)</w:t>
      </w:r>
      <w:r>
        <w:rPr>
          <w:rFonts w:ascii="Calibri" w:hAnsi="Calibri"/>
        </w:rPr>
        <w:tab/>
      </w:r>
    </w:p>
    <w:p w14:paraId="2467698A" w14:textId="77777777" w:rsidR="00BA0C1A" w:rsidRDefault="00BA0C1A" w:rsidP="00BA0C1A">
      <w:pPr>
        <w:pStyle w:val="BodyText"/>
        <w:rPr>
          <w:rFonts w:ascii="Calibri" w:hAnsi="Calibri"/>
          <w:lang w:val="en-US"/>
        </w:rPr>
      </w:pPr>
    </w:p>
    <w:p w14:paraId="2E489166" w14:textId="77777777" w:rsidR="00BA0C1A" w:rsidRDefault="00BA0C1A" w:rsidP="00BA0C1A">
      <w:pPr>
        <w:pStyle w:val="BodyText"/>
        <w:rPr>
          <w:rFonts w:ascii="Calibri" w:hAnsi="Calibri"/>
          <w:lang w:val="en-US"/>
        </w:rPr>
      </w:pPr>
    </w:p>
    <w:p w14:paraId="30FECDB9" w14:textId="77777777" w:rsidR="00BA0C1A" w:rsidRPr="00434CFF" w:rsidRDefault="00BA0C1A" w:rsidP="00BA0C1A">
      <w:pPr>
        <w:pStyle w:val="BodyText"/>
        <w:rPr>
          <w:rFonts w:ascii="Calibri" w:hAnsi="Calibri"/>
          <w:lang w:val="en-US"/>
        </w:rPr>
      </w:pPr>
    </w:p>
    <w:p w14:paraId="3A26F99D" w14:textId="77777777" w:rsidR="00BA0C1A" w:rsidRPr="00A62DE8" w:rsidRDefault="00BA0C1A" w:rsidP="00BA0C1A">
      <w:pPr>
        <w:pStyle w:val="BodyText"/>
        <w:rPr>
          <w:rFonts w:ascii="Calibri" w:hAnsi="Calibri"/>
          <w:lang w:val="de-DE"/>
        </w:rPr>
      </w:pPr>
      <w:r w:rsidRPr="00A62DE8">
        <w:rPr>
          <w:rFonts w:ascii="Calibri" w:hAnsi="Calibri"/>
          <w:lang w:val="de-DE"/>
        </w:rPr>
        <w:t>(10b)</w:t>
      </w:r>
      <w:r w:rsidRPr="00A62DE8">
        <w:rPr>
          <w:rFonts w:ascii="Calibri" w:hAnsi="Calibri"/>
          <w:lang w:val="de-DE"/>
        </w:rPr>
        <w:tab/>
      </w:r>
      <m:oMath>
        <m:sSub>
          <m:sSubPr>
            <m:ctrlPr>
              <w:rPr>
                <w:rFonts w:ascii="Cambria Math" w:hAnsi="Cambria Math"/>
                <w:i/>
              </w:rPr>
            </m:ctrlPr>
          </m:sSubPr>
          <m:e>
            <m:r>
              <w:rPr>
                <w:rFonts w:ascii="Cambria Math" w:hAnsi="Cambria Math"/>
              </w:rPr>
              <m:t>I</m:t>
            </m:r>
          </m:e>
          <m:sub>
            <m:r>
              <w:rPr>
                <w:rFonts w:ascii="Cambria Math" w:hAnsi="Cambria Math"/>
                <w:lang w:val="de-DE"/>
              </w:rPr>
              <m:t>2</m:t>
            </m:r>
          </m:sub>
        </m:sSub>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rPr>
                  <m:t>a</m:t>
                </m:r>
                <m:r>
                  <w:rPr>
                    <w:rFonts w:ascii="Cambria Math" w:hAnsi="Cambria Math"/>
                    <w:lang w:val="de-DE"/>
                  </w:rPr>
                  <m:t>+</m:t>
                </m:r>
                <m:r>
                  <w:rPr>
                    <w:rFonts w:ascii="Cambria Math" w:hAnsi="Cambria Math"/>
                  </w:rPr>
                  <m:t>R</m:t>
                </m:r>
              </m:e>
            </m:d>
          </m:e>
          <m:sup>
            <m:r>
              <w:rPr>
                <w:rFonts w:ascii="Cambria Math" w:hAnsi="Cambria Math"/>
                <w:lang w:val="de-DE"/>
              </w:rPr>
              <m:t>-2</m:t>
            </m:r>
          </m:sup>
        </m:sSup>
        <m:r>
          <w:rPr>
            <w:rFonts w:ascii="Cambria Math" w:hAnsi="Cambria Math"/>
            <w:lang w:val="de-DE"/>
          </w:rPr>
          <m:t>≤0.1</m:t>
        </m:r>
      </m:oMath>
    </w:p>
    <w:p w14:paraId="0442D9D9" w14:textId="77777777" w:rsidR="00BA0C1A" w:rsidRPr="00A62DE8" w:rsidRDefault="00BA0C1A" w:rsidP="00BA0C1A">
      <w:pPr>
        <w:pStyle w:val="BodyText"/>
        <w:rPr>
          <w:rFonts w:ascii="Calibri" w:hAnsi="Calibri"/>
          <w:lang w:val="de-DE"/>
        </w:rPr>
      </w:pPr>
      <w:r w:rsidRPr="00A62DE8">
        <w:rPr>
          <w:rFonts w:ascii="Calibri" w:hAnsi="Calibri"/>
          <w:lang w:val="de-DE"/>
        </w:rPr>
        <w:t>alt 1:</w:t>
      </w:r>
      <w:r w:rsidRPr="00A62DE8">
        <w:rPr>
          <w:rFonts w:ascii="Calibri" w:hAnsi="Calibri"/>
          <w:lang w:val="de-DE"/>
        </w:rPr>
        <w:tab/>
      </w:r>
      <m:oMath>
        <m:sSub>
          <m:sSubPr>
            <m:ctrlPr>
              <w:rPr>
                <w:rFonts w:ascii="Cambria Math" w:hAnsi="Cambria Math"/>
                <w:i/>
              </w:rPr>
            </m:ctrlPr>
          </m:sSubPr>
          <m:e>
            <m:r>
              <w:rPr>
                <w:rFonts w:ascii="Cambria Math" w:hAnsi="Cambria Math"/>
              </w:rPr>
              <m:t>I</m:t>
            </m:r>
          </m:e>
          <m:sub>
            <m:r>
              <w:rPr>
                <w:rFonts w:ascii="Cambria Math" w:hAnsi="Cambria Math"/>
                <w:lang w:val="de-DE"/>
              </w:rPr>
              <m:t>2</m:t>
            </m:r>
          </m:sub>
        </m:sSub>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rPr>
                  <m:t>a</m:t>
                </m:r>
                <m:r>
                  <w:rPr>
                    <w:rFonts w:ascii="Cambria Math" w:hAnsi="Cambria Math"/>
                    <w:lang w:val="de-DE"/>
                  </w:rPr>
                  <m:t>+</m:t>
                </m:r>
                <m:r>
                  <w:rPr>
                    <w:rFonts w:ascii="Cambria Math" w:hAnsi="Cambria Math"/>
                  </w:rPr>
                  <m:t>R</m:t>
                </m:r>
              </m:e>
            </m:d>
          </m:e>
          <m:sup>
            <m:r>
              <w:rPr>
                <w:rFonts w:ascii="Cambria Math" w:hAnsi="Cambria Math"/>
                <w:lang w:val="de-DE"/>
              </w:rPr>
              <m:t>-2</m:t>
            </m:r>
          </m:sup>
        </m:sSup>
        <m:r>
          <w:rPr>
            <w:rFonts w:ascii="Cambria Math" w:hAnsi="Cambria Math"/>
            <w:lang w:val="de-DE"/>
          </w:rPr>
          <m:t>≤0.1</m:t>
        </m:r>
        <m:r>
          <w:rPr>
            <w:rFonts w:ascii="Cambria Math" w:hAnsi="Cambria Math"/>
          </w:rPr>
          <m:t>lx</m:t>
        </m:r>
      </m:oMath>
    </w:p>
    <w:p w14:paraId="13AC1D32" w14:textId="77777777" w:rsidR="00BA0C1A" w:rsidRDefault="00BA0C1A" w:rsidP="00BA0C1A">
      <w:pPr>
        <w:pStyle w:val="BodyText"/>
        <w:rPr>
          <w:rFonts w:ascii="Calibri" w:hAnsi="Calibri"/>
        </w:rPr>
      </w:pPr>
      <w:r>
        <w:rPr>
          <w:rFonts w:ascii="Calibri" w:hAnsi="Calibri"/>
        </w:rPr>
        <w:t>alt 2:</w:t>
      </w:r>
      <w:r>
        <w:rPr>
          <w:rFonts w:ascii="Calibri" w:hAnsi="Calibri"/>
        </w:rPr>
        <w:tab/>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a+R</m:t>
                </m:r>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ascii="Calibri" w:hAnsi="Calibri"/>
        </w:rPr>
        <w:tab/>
      </w:r>
      <w:r>
        <w:rPr>
          <w:rFonts w:ascii="Calibri" w:hAnsi="Calibri"/>
        </w:rPr>
        <w:tab/>
        <w:t xml:space="preserve">with </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=0.1lx</m:t>
        </m:r>
      </m:oMath>
      <w:r>
        <w:rPr>
          <w:rFonts w:ascii="Calibri" w:hAnsi="Calibri"/>
        </w:rPr>
        <w:tab/>
      </w:r>
      <w:r>
        <w:rPr>
          <w:rFonts w:ascii="Calibri" w:hAnsi="Calibri"/>
        </w:rPr>
        <w:tab/>
      </w:r>
      <w:r>
        <w:rPr>
          <w:rFonts w:ascii="Calibri" w:hAnsi="Calibri"/>
        </w:rPr>
        <w:tab/>
        <w:t>(preferred version)</w:t>
      </w:r>
      <w:r>
        <w:rPr>
          <w:rFonts w:ascii="Calibri" w:hAnsi="Calibri"/>
        </w:rPr>
        <w:tab/>
      </w:r>
    </w:p>
    <w:p w14:paraId="4CE8C5F4" w14:textId="77777777" w:rsidR="00BA0C1A" w:rsidRDefault="00BA0C1A" w:rsidP="00BA0C1A">
      <w:pPr>
        <w:rPr>
          <w:rFonts w:ascii="Calibri" w:hAnsi="Calibri"/>
          <w:u w:val="single"/>
        </w:rPr>
      </w:pPr>
    </w:p>
    <w:p w14:paraId="18FF03B9" w14:textId="77777777" w:rsidR="00BA0C1A" w:rsidRPr="00EE186A" w:rsidRDefault="00BA0C1A" w:rsidP="00BA0C1A">
      <w:pPr>
        <w:pStyle w:val="BodyText"/>
        <w:rPr>
          <w:rFonts w:ascii="Calibri" w:hAnsi="Calibri"/>
          <w:u w:val="single"/>
        </w:rPr>
      </w:pPr>
      <w:r w:rsidRPr="00EE186A">
        <w:rPr>
          <w:rFonts w:ascii="Calibri" w:hAnsi="Calibri"/>
          <w:u w:val="single"/>
        </w:rPr>
        <w:t>Rema</w:t>
      </w:r>
      <w:r>
        <w:rPr>
          <w:rFonts w:ascii="Calibri" w:hAnsi="Calibri"/>
          <w:u w:val="single"/>
        </w:rPr>
        <w:t>rks on 10a and 10b:</w:t>
      </w:r>
    </w:p>
    <w:p w14:paraId="0A3EA122" w14:textId="77777777" w:rsidR="00BA0C1A" w:rsidRDefault="00BA0C1A" w:rsidP="00B90742">
      <w:pPr>
        <w:pStyle w:val="BodyText"/>
        <w:numPr>
          <w:ilvl w:val="0"/>
          <w:numId w:val="30"/>
        </w:numPr>
        <w:spacing w:line="240" w:lineRule="auto"/>
        <w:jc w:val="both"/>
        <w:rPr>
          <w:rFonts w:ascii="Calibri" w:hAnsi="Calibri"/>
        </w:rPr>
      </w:pPr>
      <w:r>
        <w:rPr>
          <w:rFonts w:ascii="Calibri" w:hAnsi="Calibri"/>
        </w:rPr>
        <w:t xml:space="preserve">According to recommendation 4 'prevention of glare'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ascii="Calibri" w:hAnsi="Calibri"/>
        </w:rPr>
        <w:t xml:space="preserve"> may have the value </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=0.1lx</m:t>
        </m:r>
      </m:oMath>
      <w:r>
        <w:rPr>
          <w:rFonts w:ascii="Calibri" w:hAnsi="Calibri"/>
        </w:rPr>
        <w:t xml:space="preserve"> or </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=0.01lx</m:t>
        </m:r>
      </m:oMath>
      <w:r>
        <w:rPr>
          <w:rFonts w:ascii="Calibri" w:hAnsi="Calibri"/>
        </w:rPr>
        <w:t>.</w:t>
      </w:r>
    </w:p>
    <w:p w14:paraId="1FB84F6C" w14:textId="77777777" w:rsidR="00BA0C1A" w:rsidRDefault="00BA0C1A" w:rsidP="00B90742">
      <w:pPr>
        <w:pStyle w:val="BodyText"/>
        <w:numPr>
          <w:ilvl w:val="0"/>
          <w:numId w:val="30"/>
        </w:numPr>
        <w:spacing w:line="240" w:lineRule="auto"/>
        <w:jc w:val="both"/>
        <w:rPr>
          <w:rFonts w:ascii="Calibri" w:hAnsi="Calibri"/>
        </w:rPr>
      </w:pPr>
      <w:r>
        <w:rPr>
          <w:rFonts w:ascii="Calibri" w:hAnsi="Calibri"/>
        </w:rPr>
        <w:t>In the Excel-chart the maximum intensity I1 and I2 is calculated by different equations.</w:t>
      </w:r>
    </w:p>
    <w:p w14:paraId="7CCBB34E" w14:textId="77777777" w:rsidR="00BA0C1A" w:rsidRDefault="00BA0C1A" w:rsidP="00BA0C1A">
      <w:pPr>
        <w:pStyle w:val="BodyText"/>
        <w:ind w:left="720"/>
        <w:rPr>
          <w:rFonts w:ascii="Calibri" w:hAnsi="Calibri"/>
          <w:lang w:val="en-US"/>
        </w:rPr>
      </w:pPr>
      <w:r>
        <w:rPr>
          <w:rFonts w:ascii="Calibri" w:hAnsi="Calibri"/>
        </w:rPr>
        <w:t xml:space="preserve">(-10a)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a</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0.05</m:t>
                </m:r>
              </m:e>
            </m:d>
          </m:e>
          <m:sup>
            <m:f>
              <m:fPr>
                <m:type m:val="lin"/>
                <m:ctrlPr>
                  <w:rPr>
                    <w:rFonts w:ascii="Cambria Math" w:hAnsi="Cambria Math"/>
                    <w:i/>
                  </w:rPr>
                </m:ctrlPr>
              </m:fPr>
              <m:num>
                <m:r>
                  <w:rPr>
                    <w:rFonts w:ascii="Cambria Math" w:hAnsi="Cambria Math"/>
                  </w:rPr>
                  <m:t>l</m:t>
                </m:r>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max</m:t>
            </m:r>
          </m:sub>
        </m:sSub>
      </m:oMath>
    </w:p>
    <w:p w14:paraId="2DAAA5B5" w14:textId="77777777" w:rsidR="00BA0C1A" w:rsidRDefault="00BA0C1A" w:rsidP="00BA0C1A">
      <w:pPr>
        <w:pStyle w:val="BodyText"/>
        <w:ind w:left="720"/>
        <w:rPr>
          <w:rFonts w:ascii="Calibri" w:hAnsi="Calibri"/>
          <w:lang w:val="en-US"/>
        </w:rPr>
      </w:pPr>
      <w:r>
        <w:rPr>
          <w:rFonts w:ascii="Calibri" w:hAnsi="Calibri"/>
          <w:lang w:val="en-US"/>
        </w:rPr>
        <w:t xml:space="preserve">(-10b) </w:t>
      </w:r>
      <m:oMath>
        <m:sSub>
          <m:sSubPr>
            <m:ctrlPr>
              <w:rPr>
                <w:rFonts w:ascii="Cambria Math" w:hAnsi="Cambria Math"/>
                <w:i/>
              </w:rPr>
            </m:ctrlPr>
          </m:sSubPr>
          <m:e>
            <m:r>
              <w:rPr>
                <w:rFonts w:ascii="Cambria Math" w:hAnsi="Cambria Math"/>
              </w:rPr>
              <m:t>I</m:t>
            </m:r>
          </m:e>
          <m:sub>
            <m:r>
              <w:rPr>
                <w:rFonts w:ascii="Cambria Math" w:hAnsi="Cambria Math"/>
                <w:lang w:val="en-US"/>
              </w:rPr>
              <m:t>2</m:t>
            </m:r>
          </m:sub>
        </m:sSub>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rPr>
                  <m:t>a+R</m:t>
                </m:r>
              </m:e>
            </m:d>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0.05</m:t>
                </m:r>
              </m:e>
            </m:d>
          </m:e>
          <m:sup>
            <m:f>
              <m:fPr>
                <m:type m:val="lin"/>
                <m:ctrlPr>
                  <w:rPr>
                    <w:rFonts w:ascii="Cambria Math" w:hAnsi="Cambria Math"/>
                    <w:i/>
                  </w:rPr>
                </m:ctrlPr>
              </m:fPr>
              <m:num>
                <m:d>
                  <m:dPr>
                    <m:ctrlPr>
                      <w:rPr>
                        <w:rFonts w:ascii="Cambria Math" w:hAnsi="Cambria Math"/>
                        <w:i/>
                      </w:rPr>
                    </m:ctrlPr>
                  </m:dPr>
                  <m:e>
                    <m:r>
                      <w:rPr>
                        <w:rFonts w:ascii="Cambria Math" w:hAnsi="Cambria Math"/>
                      </w:rPr>
                      <m:t>a+R</m:t>
                    </m:r>
                  </m:e>
                </m:d>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max</m:t>
            </m:r>
          </m:sub>
        </m:sSub>
      </m:oMath>
    </w:p>
    <w:p w14:paraId="06A3D9AA" w14:textId="77777777" w:rsidR="00BA0C1A" w:rsidRDefault="00BA0C1A" w:rsidP="00BA0C1A">
      <w:pPr>
        <w:pStyle w:val="BodyText"/>
        <w:ind w:left="720"/>
        <w:rPr>
          <w:rFonts w:ascii="Calibri" w:hAnsi="Calibri"/>
          <w:lang w:val="en-US"/>
        </w:rPr>
      </w:pPr>
      <w:r>
        <w:rPr>
          <w:rFonts w:ascii="Calibri" w:hAnsi="Calibri"/>
          <w:lang w:val="en-US"/>
        </w:rPr>
        <w:t xml:space="preserve">where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max</m:t>
            </m:r>
          </m:sub>
        </m:sSub>
      </m:oMath>
      <w:r>
        <w:rPr>
          <w:rFonts w:ascii="Calibri" w:hAnsi="Calibri"/>
          <w:lang w:val="en-US"/>
        </w:rPr>
        <w:t xml:space="preserve"> is the maximum visibility, typical 20 M (nautical miles)</w:t>
      </w:r>
    </w:p>
    <w:p w14:paraId="56E1F81E" w14:textId="77777777" w:rsidR="00BA0C1A" w:rsidRPr="00901F4F" w:rsidRDefault="00BA0C1A" w:rsidP="00BA0C1A">
      <w:pPr>
        <w:rPr>
          <w:rFonts w:ascii="Calibri" w:hAnsi="Calibri"/>
          <w:b/>
          <w:lang w:val="en-US"/>
        </w:rPr>
      </w:pPr>
    </w:p>
    <w:p w14:paraId="35F87AEE" w14:textId="77777777" w:rsidR="00BA0C1A" w:rsidRPr="00A62DE8" w:rsidRDefault="00BA0C1A" w:rsidP="00BA0C1A">
      <w:pPr>
        <w:pStyle w:val="BodyText"/>
        <w:rPr>
          <w:rFonts w:ascii="Calibri" w:hAnsi="Calibri"/>
          <w:lang w:val="de-DE"/>
        </w:rPr>
      </w:pPr>
      <w:r>
        <w:rPr>
          <w:rFonts w:ascii="Calibri" w:hAnsi="Calibri"/>
          <w:b/>
          <w:lang w:val="de-DE"/>
        </w:rPr>
        <w:t>Annex 11.2</w:t>
      </w:r>
    </w:p>
    <w:p w14:paraId="1890C2BF" w14:textId="77777777" w:rsidR="00BA0C1A" w:rsidRPr="00A2055A" w:rsidRDefault="00BA0C1A" w:rsidP="00BA0C1A">
      <w:pPr>
        <w:pStyle w:val="BodyText"/>
        <w:rPr>
          <w:rFonts w:ascii="Calibri" w:hAnsi="Calibri"/>
          <w:highlight w:val="yellow"/>
        </w:rPr>
      </w:pPr>
      <w:r w:rsidRPr="00A2055A">
        <w:rPr>
          <w:rFonts w:ascii="Calibri" w:hAnsi="Calibri"/>
          <w:highlight w:val="yellow"/>
          <w:lang w:val="de-DE"/>
        </w:rPr>
        <w:t>(11)</w:t>
      </w:r>
    </w:p>
    <w:p w14:paraId="048BDB67" w14:textId="77777777" w:rsidR="00BA0C1A" w:rsidRPr="00A2055A" w:rsidRDefault="006B00C7" w:rsidP="00BA0C1A">
      <w:pPr>
        <w:pStyle w:val="BodyText"/>
        <w:rPr>
          <w:rFonts w:ascii="Calibri" w:hAnsi="Calibri"/>
          <w:highlight w:val="yellow"/>
        </w:rPr>
      </w:pPr>
      <m:oMathPara>
        <m:oMath>
          <m:sSub>
            <m:sSubPr>
              <m:ctrlPr>
                <w:rPr>
                  <w:rFonts w:ascii="Cambria Math" w:hAnsi="Cambria Math"/>
                  <w:i/>
                  <w:highlight w:val="yellow"/>
                </w:rPr>
              </m:ctrlPr>
            </m:sSubPr>
            <m:e>
              <m:r>
                <w:rPr>
                  <w:rFonts w:ascii="Cambria Math" w:hAnsi="Cambria Math"/>
                  <w:highlight w:val="yellow"/>
                </w:rPr>
                <m:t>γ</m:t>
              </m:r>
            </m:e>
            <m:sub>
              <m:r>
                <w:rPr>
                  <w:rFonts w:ascii="Cambria Math" w:hAnsi="Cambria Math"/>
                  <w:highlight w:val="yellow"/>
                </w:rPr>
                <m:t>m</m:t>
              </m:r>
            </m:sub>
          </m:sSub>
          <m:r>
            <w:rPr>
              <w:rFonts w:ascii="Cambria Math" w:hAnsi="Cambria Math"/>
              <w:highlight w:val="yellow"/>
            </w:rPr>
            <m:t>=</m:t>
          </m:r>
          <m:d>
            <m:dPr>
              <m:begChr m:val="["/>
              <m:endChr m:val="]"/>
              <m:ctrlPr>
                <w:rPr>
                  <w:rFonts w:ascii="Cambria Math" w:hAnsi="Cambria Math"/>
                  <w:i/>
                  <w:highlight w:val="yellow"/>
                </w:rPr>
              </m:ctrlPr>
            </m:dPr>
            <m:e>
              <m:r>
                <w:rPr>
                  <w:rFonts w:ascii="Cambria Math" w:hAnsi="Cambria Math"/>
                  <w:highlight w:val="yellow"/>
                </w:rPr>
                <m:t>2.4-0.06*</m:t>
              </m:r>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r>
                <w:rPr>
                  <w:rFonts w:ascii="Cambria Math" w:hAnsi="Cambria Math"/>
                  <w:highlight w:val="yellow"/>
                </w:rPr>
                <m:t>+0.26*</m:t>
              </m:r>
              <m:sSup>
                <m:sSupPr>
                  <m:ctrlPr>
                    <w:rPr>
                      <w:rFonts w:ascii="Cambria Math" w:hAnsi="Cambria Math"/>
                      <w:i/>
                      <w:highlight w:val="yellow"/>
                    </w:rPr>
                  </m:ctrlPr>
                </m:sSupPr>
                <m:e>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e>
                <m:sup>
                  <m:r>
                    <w:rPr>
                      <w:rFonts w:ascii="Cambria Math" w:hAnsi="Cambria Math"/>
                      <w:highlight w:val="yellow"/>
                    </w:rPr>
                    <m:t>2</m:t>
                  </m:r>
                </m:sup>
              </m:sSup>
              <m:r>
                <w:rPr>
                  <w:rFonts w:ascii="Cambria Math" w:hAnsi="Cambria Math"/>
                  <w:highlight w:val="yellow"/>
                </w:rPr>
                <m:t>+</m:t>
              </m:r>
              <m:func>
                <m:funcPr>
                  <m:ctrlPr>
                    <w:rPr>
                      <w:rFonts w:ascii="Cambria Math" w:hAnsi="Cambria Math"/>
                      <w:i/>
                      <w:highlight w:val="yellow"/>
                    </w:rPr>
                  </m:ctrlPr>
                </m:funcPr>
                <m:fName>
                  <m:r>
                    <m:rPr>
                      <m:sty m:val="p"/>
                    </m:rPr>
                    <w:rPr>
                      <w:rFonts w:ascii="Cambria Math" w:hAnsi="Cambria Math"/>
                      <w:highlight w:val="yellow"/>
                    </w:rPr>
                    <m:t>log</m:t>
                  </m:r>
                </m:fName>
                <m:e>
                  <m:sSup>
                    <m:sSupPr>
                      <m:ctrlPr>
                        <w:rPr>
                          <w:rFonts w:ascii="Cambria Math" w:hAnsi="Cambria Math"/>
                          <w:i/>
                          <w:highlight w:val="yellow"/>
                        </w:rPr>
                      </m:ctrlPr>
                    </m:sSupPr>
                    <m:e>
                      <m:r>
                        <w:rPr>
                          <w:rFonts w:ascii="Cambria Math" w:hAnsi="Cambria Math"/>
                          <w:highlight w:val="yellow"/>
                        </w:rPr>
                        <m:t>E</m:t>
                      </m:r>
                    </m:e>
                    <m:sup>
                      <m:r>
                        <w:rPr>
                          <w:rFonts w:ascii="Cambria Math" w:hAnsi="Cambria Math"/>
                          <w:highlight w:val="yellow"/>
                        </w:rPr>
                        <m:t>+</m:t>
                      </m:r>
                    </m:sup>
                  </m:sSup>
                  <m:r>
                    <w:rPr>
                      <w:rFonts w:ascii="Cambria Math" w:hAnsi="Cambria Math"/>
                      <w:highlight w:val="yellow"/>
                    </w:rPr>
                    <m:t>*</m:t>
                  </m:r>
                  <m:d>
                    <m:dPr>
                      <m:ctrlPr>
                        <w:rPr>
                          <w:rFonts w:ascii="Cambria Math" w:hAnsi="Cambria Math"/>
                          <w:i/>
                          <w:highlight w:val="yellow"/>
                        </w:rPr>
                      </m:ctrlPr>
                    </m:dPr>
                    <m:e>
                      <m:r>
                        <w:rPr>
                          <w:rFonts w:ascii="Cambria Math" w:hAnsi="Cambria Math"/>
                          <w:highlight w:val="yellow"/>
                        </w:rPr>
                        <m:t>0.2-0.02*</m:t>
                      </m:r>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r>
                        <w:rPr>
                          <w:rFonts w:ascii="Cambria Math" w:hAnsi="Cambria Math"/>
                          <w:highlight w:val="yellow"/>
                        </w:rPr>
                        <m:t>-0.02*</m:t>
                      </m:r>
                      <m:sSup>
                        <m:sSupPr>
                          <m:ctrlPr>
                            <w:rPr>
                              <w:rFonts w:ascii="Cambria Math" w:hAnsi="Cambria Math"/>
                              <w:i/>
                              <w:highlight w:val="yellow"/>
                            </w:rPr>
                          </m:ctrlPr>
                        </m:sSupPr>
                        <m:e>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e>
                        <m:sup>
                          <m:r>
                            <w:rPr>
                              <w:rFonts w:ascii="Cambria Math" w:hAnsi="Cambria Math"/>
                              <w:highlight w:val="yellow"/>
                            </w:rPr>
                            <m:t>2</m:t>
                          </m:r>
                        </m:sup>
                      </m:sSup>
                    </m:e>
                  </m:d>
                </m:e>
              </m:func>
            </m:e>
          </m:d>
          <m:r>
            <w:rPr>
              <w:rFonts w:ascii="Cambria Math" w:hAnsi="Cambria Math"/>
              <w:highlight w:val="yellow"/>
            </w:rPr>
            <m:t>*</m:t>
          </m:r>
          <m:sSup>
            <m:sSupPr>
              <m:ctrlPr>
                <w:rPr>
                  <w:rFonts w:ascii="Cambria Math" w:hAnsi="Cambria Math"/>
                  <w:i/>
                  <w:highlight w:val="yellow"/>
                </w:rPr>
              </m:ctrlPr>
            </m:sSupPr>
            <m:e>
              <m:r>
                <w:rPr>
                  <w:rFonts w:ascii="Cambria Math" w:hAnsi="Cambria Math"/>
                  <w:highlight w:val="yellow"/>
                </w:rPr>
                <m:t>10</m:t>
              </m:r>
            </m:e>
            <m:sup>
              <m:r>
                <w:rPr>
                  <w:rFonts w:ascii="Cambria Math" w:hAnsi="Cambria Math"/>
                  <w:highlight w:val="yellow"/>
                </w:rPr>
                <m:t>-3</m:t>
              </m:r>
            </m:sup>
          </m:sSup>
        </m:oMath>
      </m:oMathPara>
    </w:p>
    <w:p w14:paraId="046CB2DF" w14:textId="77777777" w:rsidR="00BA0C1A" w:rsidRPr="00A2055A" w:rsidRDefault="00BA0C1A" w:rsidP="00BA0C1A">
      <w:pPr>
        <w:pStyle w:val="BodyText"/>
        <w:rPr>
          <w:rFonts w:ascii="Calibri" w:hAnsi="Calibri"/>
          <w:highlight w:val="yellow"/>
          <w:lang w:val="de-DE"/>
        </w:rPr>
      </w:pPr>
      <w:r w:rsidRPr="00A2055A">
        <w:rPr>
          <w:rFonts w:ascii="Calibri" w:hAnsi="Calibri"/>
          <w:highlight w:val="yellow"/>
          <w:lang w:val="de-DE"/>
        </w:rPr>
        <w:t>alt:</w:t>
      </w:r>
    </w:p>
    <w:p w14:paraId="5916CE2E" w14:textId="77777777" w:rsidR="00BA0C1A" w:rsidRPr="00C8621E" w:rsidRDefault="006B00C7" w:rsidP="00BA0C1A">
      <w:pPr>
        <w:pStyle w:val="BodyText"/>
        <w:rPr>
          <w:rFonts w:ascii="Calibri" w:hAnsi="Calibri"/>
          <w:lang w:val="de-DE"/>
        </w:rPr>
      </w:pPr>
      <m:oMathPara>
        <m:oMath>
          <m:sSub>
            <m:sSubPr>
              <m:ctrlPr>
                <w:rPr>
                  <w:rFonts w:ascii="Cambria Math" w:hAnsi="Cambria Math"/>
                  <w:i/>
                  <w:highlight w:val="yellow"/>
                </w:rPr>
              </m:ctrlPr>
            </m:sSubPr>
            <m:e>
              <m:r>
                <w:rPr>
                  <w:rFonts w:ascii="Cambria Math" w:hAnsi="Cambria Math"/>
                  <w:highlight w:val="yellow"/>
                </w:rPr>
                <m:t>γ</m:t>
              </m:r>
            </m:e>
            <m:sub>
              <m:r>
                <w:rPr>
                  <w:rFonts w:ascii="Cambria Math" w:hAnsi="Cambria Math"/>
                  <w:highlight w:val="yellow"/>
                </w:rPr>
                <m:t>m</m:t>
              </m:r>
            </m:sub>
          </m:sSub>
          <m:r>
            <w:rPr>
              <w:rFonts w:ascii="Cambria Math" w:hAnsi="Cambria Math"/>
              <w:highlight w:val="yellow"/>
            </w:rPr>
            <m:t>=</m:t>
          </m:r>
          <m:d>
            <m:dPr>
              <m:begChr m:val="["/>
              <m:endChr m:val="]"/>
              <m:ctrlPr>
                <w:rPr>
                  <w:rFonts w:ascii="Cambria Math" w:hAnsi="Cambria Math"/>
                  <w:i/>
                  <w:highlight w:val="yellow"/>
                </w:rPr>
              </m:ctrlPr>
            </m:dPr>
            <m:e>
              <m:r>
                <w:rPr>
                  <w:rFonts w:ascii="Cambria Math" w:hAnsi="Cambria Math"/>
                  <w:highlight w:val="yellow"/>
                </w:rPr>
                <m:t>2.4-0.06*</m:t>
              </m:r>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r>
                <w:rPr>
                  <w:rFonts w:ascii="Cambria Math" w:hAnsi="Cambria Math"/>
                  <w:highlight w:val="yellow"/>
                </w:rPr>
                <m:t>+0.26*</m:t>
              </m:r>
              <m:sSup>
                <m:sSupPr>
                  <m:ctrlPr>
                    <w:rPr>
                      <w:rFonts w:ascii="Cambria Math" w:hAnsi="Cambria Math"/>
                      <w:i/>
                      <w:highlight w:val="yellow"/>
                    </w:rPr>
                  </m:ctrlPr>
                </m:sSupPr>
                <m:e>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e>
                <m:sup>
                  <m:r>
                    <w:rPr>
                      <w:rFonts w:ascii="Cambria Math" w:hAnsi="Cambria Math"/>
                      <w:highlight w:val="yellow"/>
                    </w:rPr>
                    <m:t>2</m:t>
                  </m:r>
                </m:sup>
              </m:sSup>
              <m:r>
                <w:rPr>
                  <w:rFonts w:ascii="Cambria Math" w:hAnsi="Cambria Math"/>
                  <w:highlight w:val="yellow"/>
                </w:rPr>
                <m:t>+</m:t>
              </m:r>
              <m:func>
                <m:funcPr>
                  <m:ctrlPr>
                    <w:rPr>
                      <w:rFonts w:ascii="Cambria Math" w:hAnsi="Cambria Math"/>
                      <w:i/>
                      <w:highlight w:val="yellow"/>
                    </w:rPr>
                  </m:ctrlPr>
                </m:funcPr>
                <m:fName>
                  <m:r>
                    <m:rPr>
                      <m:sty m:val="p"/>
                    </m:rPr>
                    <w:rPr>
                      <w:rFonts w:ascii="Cambria Math" w:hAnsi="Cambria Math"/>
                      <w:highlight w:val="yellow"/>
                    </w:rPr>
                    <m:t>log</m:t>
                  </m:r>
                </m:fName>
                <m:e>
                  <m:f>
                    <m:fPr>
                      <m:ctrlPr>
                        <w:rPr>
                          <w:rFonts w:ascii="Cambria Math" w:hAnsi="Cambria Math"/>
                          <w:i/>
                          <w:highlight w:val="yellow"/>
                        </w:rPr>
                      </m:ctrlPr>
                    </m:fPr>
                    <m:num>
                      <m:sSup>
                        <m:sSupPr>
                          <m:ctrlPr>
                            <w:rPr>
                              <w:rFonts w:ascii="Cambria Math" w:hAnsi="Cambria Math"/>
                              <w:i/>
                              <w:highlight w:val="yellow"/>
                            </w:rPr>
                          </m:ctrlPr>
                        </m:sSupPr>
                        <m:e>
                          <m:r>
                            <w:rPr>
                              <w:rFonts w:ascii="Cambria Math" w:hAnsi="Cambria Math"/>
                              <w:highlight w:val="yellow"/>
                            </w:rPr>
                            <m:t>E</m:t>
                          </m:r>
                        </m:e>
                        <m:sup>
                          <m:r>
                            <w:rPr>
                              <w:rFonts w:ascii="Cambria Math" w:hAnsi="Cambria Math"/>
                              <w:highlight w:val="yellow"/>
                            </w:rPr>
                            <m:t>+</m:t>
                          </m:r>
                        </m:sup>
                      </m:sSup>
                    </m:num>
                    <m:den>
                      <m:r>
                        <w:rPr>
                          <w:rFonts w:ascii="Cambria Math" w:hAnsi="Cambria Math"/>
                          <w:highlight w:val="yellow"/>
                        </w:rPr>
                        <m:t>1lx</m:t>
                      </m:r>
                    </m:den>
                  </m:f>
                  <m:r>
                    <w:rPr>
                      <w:rFonts w:ascii="Cambria Math" w:hAnsi="Cambria Math"/>
                      <w:highlight w:val="yellow"/>
                    </w:rPr>
                    <m:t>*</m:t>
                  </m:r>
                  <m:d>
                    <m:dPr>
                      <m:ctrlPr>
                        <w:rPr>
                          <w:rFonts w:ascii="Cambria Math" w:hAnsi="Cambria Math"/>
                          <w:i/>
                          <w:highlight w:val="yellow"/>
                        </w:rPr>
                      </m:ctrlPr>
                    </m:dPr>
                    <m:e>
                      <m:r>
                        <w:rPr>
                          <w:rFonts w:ascii="Cambria Math" w:hAnsi="Cambria Math"/>
                          <w:highlight w:val="yellow"/>
                        </w:rPr>
                        <m:t>0.2-0.02*</m:t>
                      </m:r>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r>
                        <w:rPr>
                          <w:rFonts w:ascii="Cambria Math" w:hAnsi="Cambria Math"/>
                          <w:highlight w:val="yellow"/>
                        </w:rPr>
                        <m:t>-0.02*</m:t>
                      </m:r>
                      <m:sSup>
                        <m:sSupPr>
                          <m:ctrlPr>
                            <w:rPr>
                              <w:rFonts w:ascii="Cambria Math" w:hAnsi="Cambria Math"/>
                              <w:i/>
                              <w:highlight w:val="yellow"/>
                            </w:rPr>
                          </m:ctrlPr>
                        </m:sSupPr>
                        <m:e>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e>
                        <m:sup>
                          <m:r>
                            <w:rPr>
                              <w:rFonts w:ascii="Cambria Math" w:hAnsi="Cambria Math"/>
                              <w:highlight w:val="yellow"/>
                            </w:rPr>
                            <m:t>2</m:t>
                          </m:r>
                        </m:sup>
                      </m:sSup>
                    </m:e>
                  </m:d>
                </m:e>
              </m:func>
            </m:e>
          </m:d>
          <m:r>
            <w:rPr>
              <w:rFonts w:ascii="Cambria Math" w:hAnsi="Cambria Math"/>
              <w:highlight w:val="yellow"/>
            </w:rPr>
            <m:t>*</m:t>
          </m:r>
          <m:sSup>
            <m:sSupPr>
              <m:ctrlPr>
                <w:rPr>
                  <w:rFonts w:ascii="Cambria Math" w:hAnsi="Cambria Math"/>
                  <w:i/>
                  <w:highlight w:val="yellow"/>
                </w:rPr>
              </m:ctrlPr>
            </m:sSupPr>
            <m:e>
              <m:r>
                <w:rPr>
                  <w:rFonts w:ascii="Cambria Math" w:hAnsi="Cambria Math"/>
                  <w:highlight w:val="yellow"/>
                </w:rPr>
                <m:t>10</m:t>
              </m:r>
            </m:e>
            <m:sup>
              <m:r>
                <w:rPr>
                  <w:rFonts w:ascii="Cambria Math" w:hAnsi="Cambria Math"/>
                  <w:highlight w:val="yellow"/>
                </w:rPr>
                <m:t>-3</m:t>
              </m:r>
            </m:sup>
          </m:sSup>
          <m:r>
            <w:rPr>
              <w:rFonts w:ascii="Cambria Math" w:hAnsi="Cambria Math"/>
              <w:highlight w:val="yellow"/>
            </w:rPr>
            <m:t>rad</m:t>
          </m:r>
        </m:oMath>
      </m:oMathPara>
    </w:p>
    <w:p w14:paraId="5AF0AB40" w14:textId="77777777" w:rsidR="00BA0C1A" w:rsidRPr="00C8621E" w:rsidRDefault="00BA0C1A" w:rsidP="00BA0C1A">
      <w:pPr>
        <w:pStyle w:val="BodyText"/>
        <w:rPr>
          <w:rFonts w:ascii="Calibri" w:hAnsi="Calibri"/>
          <w:lang w:val="de-DE"/>
        </w:rPr>
      </w:pPr>
      <w:r>
        <w:rPr>
          <w:rFonts w:ascii="Calibri" w:hAnsi="Calibri"/>
          <w:b/>
          <w:lang w:val="de-DE"/>
        </w:rPr>
        <w:t>Annex 11.3</w:t>
      </w:r>
    </w:p>
    <w:p w14:paraId="5DE6AFB5" w14:textId="77777777" w:rsidR="00BA0C1A" w:rsidRDefault="00BA0C1A" w:rsidP="00BA0C1A">
      <w:pPr>
        <w:pStyle w:val="BodyText"/>
        <w:rPr>
          <w:rFonts w:ascii="Calibri" w:hAnsi="Calibri"/>
          <w:lang w:val="de-DE"/>
        </w:rPr>
      </w:pPr>
      <w:r>
        <w:rPr>
          <w:rFonts w:ascii="Calibri" w:hAnsi="Calibri"/>
          <w:lang w:val="de-DE"/>
        </w:rPr>
        <w:t>(12)</w:t>
      </w:r>
    </w:p>
    <w:p w14:paraId="75EF9D73" w14:textId="77777777" w:rsidR="00BA0C1A" w:rsidRPr="00C8621E" w:rsidRDefault="00BA0C1A" w:rsidP="00BA0C1A">
      <w:pPr>
        <w:pStyle w:val="BodyText"/>
        <w:rPr>
          <w:rFonts w:ascii="Calibri" w:hAnsi="Calibri"/>
          <w:lang w:val="de-DE"/>
        </w:rPr>
      </w:pPr>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m:t>
              </m:r>
              <m:sSup>
                <m:sSupPr>
                  <m:ctrlPr>
                    <w:rPr>
                      <w:rFonts w:ascii="Cambria Math" w:hAnsi="Cambria Math"/>
                      <w:i/>
                      <w:lang w:val="de-DE"/>
                    </w:rPr>
                  </m:ctrlPr>
                </m:sSupPr>
                <m:e>
                  <m:d>
                    <m:dPr>
                      <m:ctrlPr>
                        <w:rPr>
                          <w:rFonts w:ascii="Cambria Math" w:hAnsi="Cambria Math"/>
                          <w:i/>
                          <w:lang w:val="de-DE"/>
                        </w:rPr>
                      </m:ctrlPr>
                    </m:dPr>
                    <m:e>
                      <m:r>
                        <w:rPr>
                          <w:rFonts w:ascii="Cambria Math" w:hAnsi="Cambria Math"/>
                          <w:lang w:val="de-DE"/>
                        </w:rPr>
                        <m:t>x+R</m:t>
                      </m:r>
                    </m:e>
                  </m:d>
                </m:e>
                <m:sup>
                  <m:r>
                    <w:rPr>
                      <w:rFonts w:ascii="Cambria Math" w:hAnsi="Cambria Math"/>
                      <w:lang w:val="de-DE"/>
                    </w:rPr>
                    <m:t>2</m:t>
                  </m:r>
                </m:sup>
              </m:sSup>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m:t>
              </m:r>
              <m:sSup>
                <m:sSupPr>
                  <m:ctrlPr>
                    <w:rPr>
                      <w:rFonts w:ascii="Cambria Math" w:hAnsi="Cambria Math"/>
                      <w:i/>
                      <w:lang w:val="de-DE"/>
                    </w:rPr>
                  </m:ctrlPr>
                </m:sSupPr>
                <m:e>
                  <m:r>
                    <w:rPr>
                      <w:rFonts w:ascii="Cambria Math" w:hAnsi="Cambria Math"/>
                      <w:lang w:val="de-DE"/>
                    </w:rPr>
                    <m:t>x</m:t>
                  </m:r>
                </m:e>
                <m:sup>
                  <m:r>
                    <w:rPr>
                      <w:rFonts w:ascii="Cambria Math" w:hAnsi="Cambria Math"/>
                      <w:lang w:val="de-DE"/>
                    </w:rPr>
                    <m:t>2</m:t>
                  </m:r>
                </m:sup>
              </m:sSup>
            </m:num>
            <m:den>
              <m:r>
                <w:rPr>
                  <w:rFonts w:ascii="Cambria Math" w:hAnsi="Cambria Math"/>
                  <w:lang w:val="de-DE"/>
                </w:rPr>
                <m:t>x</m:t>
              </m:r>
            </m:den>
          </m:f>
        </m:oMath>
      </m:oMathPara>
    </w:p>
    <w:p w14:paraId="047837CC" w14:textId="77777777" w:rsidR="00BA0C1A" w:rsidRPr="002A6F05" w:rsidRDefault="00BA0C1A" w:rsidP="00BA0C1A">
      <w:pPr>
        <w:pStyle w:val="BodyText"/>
        <w:rPr>
          <w:rFonts w:ascii="Calibri" w:hAnsi="Calibri"/>
          <w:lang w:val="de-DE"/>
        </w:rPr>
      </w:pPr>
      <w:r>
        <w:rPr>
          <w:rFonts w:ascii="Calibri" w:hAnsi="Calibri"/>
          <w:lang w:val="de-DE"/>
        </w:rPr>
        <w:t>alt 1:</w:t>
      </w:r>
      <w:r>
        <w:rPr>
          <w:rFonts w:ascii="Calibri" w:hAnsi="Calibri"/>
          <w:lang w:val="de-DE"/>
        </w:rPr>
        <w:tab/>
      </w:r>
      <m:oMath>
        <m:r>
          <m:rPr>
            <m:sty m:val="p"/>
          </m:rPr>
          <w:rPr>
            <w:rFonts w:ascii="Cambria Math" w:hAnsi="Cambria Math"/>
            <w:lang w:val="de-DE"/>
          </w:rPr>
          <w:br/>
        </m:r>
      </m:oMath>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sSup>
                <m:sSupPr>
                  <m:ctrlPr>
                    <w:rPr>
                      <w:rFonts w:ascii="Cambria Math" w:hAnsi="Cambria Math"/>
                      <w:i/>
                      <w:lang w:val="de-DE"/>
                    </w:rPr>
                  </m:ctrlPr>
                </m:sSupPr>
                <m:e>
                  <m:r>
                    <w:rPr>
                      <w:rFonts w:ascii="Cambria Math" w:hAnsi="Cambria Math"/>
                      <w:lang w:val="de-DE"/>
                    </w:rPr>
                    <m:t>m</m:t>
                  </m:r>
                </m:e>
                <m:sup>
                  <m:r>
                    <w:rPr>
                      <w:rFonts w:ascii="Cambria Math" w:hAnsi="Cambria Math"/>
                      <w:lang w:val="de-DE"/>
                    </w:rPr>
                    <m:t>-1</m:t>
                  </m:r>
                </m:sup>
              </m:sSup>
              <m:r>
                <w:rPr>
                  <w:rFonts w:ascii="Cambria Math" w:hAnsi="Cambria Math"/>
                  <w:lang w:val="de-DE"/>
                </w:rPr>
                <m:t>*</m:t>
              </m:r>
              <m:sSup>
                <m:sSupPr>
                  <m:ctrlPr>
                    <w:rPr>
                      <w:rFonts w:ascii="Cambria Math" w:hAnsi="Cambria Math"/>
                      <w:i/>
                      <w:lang w:val="de-DE"/>
                    </w:rPr>
                  </m:ctrlPr>
                </m:sSupPr>
                <m:e>
                  <m:d>
                    <m:dPr>
                      <m:ctrlPr>
                        <w:rPr>
                          <w:rFonts w:ascii="Cambria Math" w:hAnsi="Cambria Math"/>
                          <w:i/>
                          <w:lang w:val="de-DE"/>
                        </w:rPr>
                      </m:ctrlPr>
                    </m:dPr>
                    <m:e>
                      <m:r>
                        <w:rPr>
                          <w:rFonts w:ascii="Cambria Math" w:hAnsi="Cambria Math"/>
                          <w:lang w:val="de-DE"/>
                        </w:rPr>
                        <m:t>x+R</m:t>
                      </m:r>
                    </m:e>
                  </m:d>
                </m:e>
                <m:sup>
                  <m:r>
                    <w:rPr>
                      <w:rFonts w:ascii="Cambria Math" w:hAnsi="Cambria Math"/>
                      <w:lang w:val="de-DE"/>
                    </w:rPr>
                    <m:t>2</m:t>
                  </m:r>
                </m:sup>
              </m:sSup>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sSup>
                <m:sSupPr>
                  <m:ctrlPr>
                    <w:rPr>
                      <w:rFonts w:ascii="Cambria Math" w:hAnsi="Cambria Math"/>
                      <w:i/>
                      <w:lang w:val="de-DE"/>
                    </w:rPr>
                  </m:ctrlPr>
                </m:sSupPr>
                <m:e>
                  <m:r>
                    <w:rPr>
                      <w:rFonts w:ascii="Cambria Math" w:hAnsi="Cambria Math"/>
                      <w:lang w:val="de-DE"/>
                    </w:rPr>
                    <m:t>m</m:t>
                  </m:r>
                </m:e>
                <m:sup>
                  <m:r>
                    <w:rPr>
                      <w:rFonts w:ascii="Cambria Math" w:hAnsi="Cambria Math"/>
                      <w:lang w:val="de-DE"/>
                    </w:rPr>
                    <m:t>-1</m:t>
                  </m:r>
                </m:sup>
              </m:sSup>
              <m:r>
                <w:rPr>
                  <w:rFonts w:ascii="Cambria Math" w:hAnsi="Cambria Math"/>
                  <w:lang w:val="de-DE"/>
                </w:rPr>
                <m:t>*</m:t>
              </m:r>
              <m:sSup>
                <m:sSupPr>
                  <m:ctrlPr>
                    <w:rPr>
                      <w:rFonts w:ascii="Cambria Math" w:hAnsi="Cambria Math"/>
                      <w:i/>
                      <w:lang w:val="de-DE"/>
                    </w:rPr>
                  </m:ctrlPr>
                </m:sSupPr>
                <m:e>
                  <m:r>
                    <w:rPr>
                      <w:rFonts w:ascii="Cambria Math" w:hAnsi="Cambria Math"/>
                      <w:lang w:val="de-DE"/>
                    </w:rPr>
                    <m:t>x</m:t>
                  </m:r>
                </m:e>
                <m:sup>
                  <m:r>
                    <w:rPr>
                      <w:rFonts w:ascii="Cambria Math" w:hAnsi="Cambria Math"/>
                      <w:lang w:val="de-DE"/>
                    </w:rPr>
                    <m:t>2</m:t>
                  </m:r>
                </m:sup>
              </m:sSup>
            </m:num>
            <m:den>
              <m:r>
                <w:rPr>
                  <w:rFonts w:ascii="Cambria Math" w:hAnsi="Cambria Math"/>
                  <w:lang w:val="de-DE"/>
                </w:rPr>
                <m:t>x</m:t>
              </m:r>
            </m:den>
          </m:f>
        </m:oMath>
      </m:oMathPara>
    </w:p>
    <w:p w14:paraId="130139B2" w14:textId="77777777" w:rsidR="00BA0C1A" w:rsidRPr="00016CF4" w:rsidRDefault="00BA0C1A" w:rsidP="00BA0C1A">
      <w:pPr>
        <w:pStyle w:val="BodyText"/>
        <w:rPr>
          <w:rFonts w:ascii="Calibri" w:hAnsi="Calibri"/>
          <w:lang w:val="de-DE"/>
        </w:rPr>
      </w:pPr>
      <w:r>
        <w:rPr>
          <w:rFonts w:ascii="Calibri" w:hAnsi="Calibri"/>
          <w:lang w:val="de-DE"/>
        </w:rPr>
        <w:t>alt 2:</w:t>
      </w:r>
      <w:r>
        <w:rPr>
          <w:rFonts w:ascii="Calibri" w:hAnsi="Calibri"/>
          <w:lang w:val="de-DE"/>
        </w:rPr>
        <w:tab/>
      </w:r>
      <m:oMath>
        <m:r>
          <m:rPr>
            <m:sty m:val="p"/>
          </m:rPr>
          <w:rPr>
            <w:rFonts w:ascii="Cambria Math" w:hAnsi="Cambria Math"/>
            <w:lang w:val="de-DE"/>
          </w:rPr>
          <w:br/>
        </m:r>
      </m:oMath>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-b-c-ω*</m:t>
              </m:r>
              <m:sSup>
                <m:sSupPr>
                  <m:ctrlPr>
                    <w:rPr>
                      <w:rFonts w:ascii="Cambria Math" w:hAnsi="Cambria Math"/>
                      <w:i/>
                      <w:lang w:val="de-DE"/>
                    </w:rPr>
                  </m:ctrlPr>
                </m:sSupPr>
                <m:e>
                  <m:d>
                    <m:dPr>
                      <m:ctrlPr>
                        <w:rPr>
                          <w:rFonts w:ascii="Cambria Math" w:hAnsi="Cambria Math"/>
                          <w:i/>
                          <w:lang w:val="de-DE"/>
                        </w:rPr>
                      </m:ctrlPr>
                    </m:dPr>
                    <m:e>
                      <m:r>
                        <w:rPr>
                          <w:rFonts w:ascii="Cambria Math" w:hAnsi="Cambria Math"/>
                          <w:lang w:val="de-DE"/>
                        </w:rPr>
                        <m:t>x+R</m:t>
                      </m:r>
                    </m:e>
                  </m:d>
                </m:e>
                <m:sup>
                  <m:r>
                    <w:rPr>
                      <w:rFonts w:ascii="Cambria Math" w:hAnsi="Cambria Math"/>
                      <w:lang w:val="de-DE"/>
                    </w:rPr>
                    <m:t>2</m:t>
                  </m:r>
                </m:sup>
              </m:sSup>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-b-c-ω*</m:t>
              </m:r>
              <m:sSup>
                <m:sSupPr>
                  <m:ctrlPr>
                    <w:rPr>
                      <w:rFonts w:ascii="Cambria Math" w:hAnsi="Cambria Math"/>
                      <w:i/>
                      <w:lang w:val="de-DE"/>
                    </w:rPr>
                  </m:ctrlPr>
                </m:sSupPr>
                <m:e>
                  <m:r>
                    <w:rPr>
                      <w:rFonts w:ascii="Cambria Math" w:hAnsi="Cambria Math"/>
                      <w:lang w:val="de-DE"/>
                    </w:rPr>
                    <m:t>x</m:t>
                  </m:r>
                </m:e>
                <m:sup>
                  <m:r>
                    <w:rPr>
                      <w:rFonts w:ascii="Cambria Math" w:hAnsi="Cambria Math"/>
                      <w:lang w:val="de-DE"/>
                    </w:rPr>
                    <m:t>2</m:t>
                  </m:r>
                </m:sup>
              </m:sSup>
            </m:num>
            <m:den>
              <m:r>
                <w:rPr>
                  <w:rFonts w:ascii="Cambria Math" w:hAnsi="Cambria Math"/>
                  <w:lang w:val="de-DE"/>
                </w:rPr>
                <m:t>x</m:t>
              </m:r>
            </m:den>
          </m:f>
        </m:oMath>
      </m:oMathPara>
    </w:p>
    <w:p w14:paraId="310F1810" w14:textId="77777777" w:rsidR="00BA0C1A" w:rsidRPr="002A6F05" w:rsidRDefault="00BA0C1A" w:rsidP="00BA0C1A">
      <w:pPr>
        <w:pStyle w:val="BodyText"/>
        <w:jc w:val="center"/>
        <w:rPr>
          <w:rFonts w:ascii="Calibri" w:hAnsi="Calibri"/>
          <w:lang w:val="de-DE"/>
        </w:rPr>
      </w:pPr>
      <w:r>
        <w:rPr>
          <w:rFonts w:ascii="Calibri" w:hAnsi="Calibri"/>
          <w:lang w:val="de-DE"/>
        </w:rPr>
        <w:t xml:space="preserve">with </w:t>
      </w:r>
      <w:r>
        <w:rPr>
          <w:rFonts w:ascii="Calibri" w:hAnsi="Calibri"/>
          <w:lang w:val="de-DE"/>
        </w:rPr>
        <w:tab/>
      </w:r>
      <m:oMath>
        <m:r>
          <w:rPr>
            <w:rFonts w:ascii="Cambria Math" w:hAnsi="Cambria Math"/>
            <w:lang w:val="de-DE"/>
          </w:rPr>
          <m:t>ω=6.75*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m</m:t>
        </m:r>
      </m:oMath>
    </w:p>
    <w:p w14:paraId="2B1AF2B5" w14:textId="77777777" w:rsidR="00BA0C1A" w:rsidRDefault="00BA0C1A" w:rsidP="00BA0C1A">
      <w:pPr>
        <w:pStyle w:val="BodyText"/>
        <w:rPr>
          <w:rFonts w:ascii="Calibri" w:hAnsi="Calibri"/>
          <w:lang w:val="de-DE"/>
        </w:rPr>
      </w:pPr>
    </w:p>
    <w:p w14:paraId="43DDDBE0" w14:textId="77777777" w:rsidR="00BA0C1A" w:rsidRDefault="00BA0C1A" w:rsidP="00BA0C1A">
      <w:pPr>
        <w:pStyle w:val="BodyText"/>
        <w:rPr>
          <w:rFonts w:ascii="Calibri" w:hAnsi="Calibri"/>
          <w:lang w:val="de-DE"/>
        </w:rPr>
      </w:pPr>
      <w:r>
        <w:rPr>
          <w:rFonts w:ascii="Calibri" w:hAnsi="Calibri"/>
          <w:lang w:val="de-DE"/>
        </w:rPr>
        <w:t>(13)</w:t>
      </w:r>
    </w:p>
    <w:p w14:paraId="3148FD36" w14:textId="77777777" w:rsidR="00BA0C1A" w:rsidRDefault="00BA0C1A" w:rsidP="00BA0C1A">
      <w:pPr>
        <w:pStyle w:val="BodyText"/>
        <w:rPr>
          <w:rFonts w:ascii="Calibri" w:hAnsi="Calibri"/>
          <w:lang w:val="de-DE"/>
        </w:rPr>
      </w:pPr>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m:t>
              </m:r>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m:t>
              </m:r>
            </m:num>
            <m:den>
              <m:r>
                <w:rPr>
                  <w:rFonts w:ascii="Cambria Math" w:hAnsi="Cambria Math"/>
                  <w:lang w:val="de-DE"/>
                </w:rPr>
                <m:t>x</m:t>
              </m:r>
            </m:den>
          </m:f>
          <m:r>
            <w:rPr>
              <w:rFonts w:ascii="Cambria Math" w:hAnsi="Cambria Math"/>
              <w:lang w:val="de-DE"/>
            </w:rPr>
            <m:t>-6.75*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*R</m:t>
          </m:r>
        </m:oMath>
      </m:oMathPara>
    </w:p>
    <w:p w14:paraId="5826DC7A" w14:textId="77777777" w:rsidR="00BA0C1A" w:rsidRDefault="00BA0C1A" w:rsidP="00BA0C1A">
      <w:pPr>
        <w:pStyle w:val="BodyText"/>
        <w:rPr>
          <w:rFonts w:ascii="Calibri" w:hAnsi="Calibri"/>
          <w:lang w:val="de-DE"/>
        </w:rPr>
      </w:pPr>
      <w:r>
        <w:rPr>
          <w:rFonts w:ascii="Calibri" w:hAnsi="Calibri"/>
          <w:lang w:val="de-DE"/>
        </w:rPr>
        <w:t>alt 1:</w:t>
      </w:r>
      <w:r w:rsidRPr="00A227A3">
        <w:rPr>
          <w:rFonts w:ascii="Calibri" w:hAnsi="Calibri"/>
          <w:lang w:val="de-DE"/>
        </w:rPr>
        <w:t xml:space="preserve"> </w:t>
      </w:r>
    </w:p>
    <w:p w14:paraId="65E528AF" w14:textId="77777777" w:rsidR="00BA0C1A" w:rsidRDefault="00BA0C1A" w:rsidP="00BA0C1A">
      <w:pPr>
        <w:pStyle w:val="BodyText"/>
        <w:rPr>
          <w:rFonts w:ascii="Calibri" w:hAnsi="Calibri"/>
          <w:lang w:val="de-DE"/>
        </w:rPr>
      </w:pPr>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m:t>
              </m:r>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m:t>
              </m:r>
            </m:num>
            <m:den>
              <m:r>
                <w:rPr>
                  <w:rFonts w:ascii="Cambria Math" w:hAnsi="Cambria Math"/>
                  <w:lang w:val="de-DE"/>
                </w:rPr>
                <m:t>x</m:t>
              </m:r>
            </m:den>
          </m:f>
          <m:r>
            <w:rPr>
              <w:rFonts w:ascii="Cambria Math" w:hAnsi="Cambria Math"/>
              <w:lang w:val="de-DE"/>
            </w:rPr>
            <m:t>-6.75*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sSup>
            <m:sSupPr>
              <m:ctrlPr>
                <w:rPr>
                  <w:rFonts w:ascii="Cambria Math" w:hAnsi="Cambria Math"/>
                  <w:i/>
                  <w:lang w:val="de-DE"/>
                </w:rPr>
              </m:ctrlPr>
            </m:sSupPr>
            <m:e>
              <m:r>
                <w:rPr>
                  <w:rFonts w:ascii="Cambria Math" w:hAnsi="Cambria Math"/>
                  <w:lang w:val="de-DE"/>
                </w:rPr>
                <m:t>m</m:t>
              </m:r>
            </m:e>
            <m:sup>
              <m:r>
                <w:rPr>
                  <w:rFonts w:ascii="Cambria Math" w:hAnsi="Cambria Math"/>
                  <w:lang w:val="de-DE"/>
                </w:rPr>
                <m:t>-1</m:t>
              </m:r>
            </m:sup>
          </m:sSup>
          <m:r>
            <w:rPr>
              <w:rFonts w:ascii="Cambria Math" w:hAnsi="Cambria Math"/>
              <w:lang w:val="de-DE"/>
            </w:rPr>
            <m:t>*R</m:t>
          </m:r>
        </m:oMath>
      </m:oMathPara>
    </w:p>
    <w:p w14:paraId="23569EC9" w14:textId="77777777" w:rsidR="00BA0C1A" w:rsidRDefault="00BA0C1A" w:rsidP="00BA0C1A">
      <w:pPr>
        <w:pStyle w:val="BodyText"/>
        <w:rPr>
          <w:rFonts w:ascii="Calibri" w:hAnsi="Calibri"/>
          <w:lang w:val="de-DE"/>
        </w:rPr>
      </w:pPr>
      <w:r>
        <w:rPr>
          <w:rFonts w:ascii="Calibri" w:hAnsi="Calibri"/>
          <w:lang w:val="de-DE"/>
        </w:rPr>
        <w:t>alt 2:</w:t>
      </w:r>
      <w:r w:rsidRPr="00A227A3">
        <w:rPr>
          <w:rFonts w:ascii="Calibri" w:hAnsi="Calibri"/>
          <w:lang w:val="de-DE"/>
        </w:rPr>
        <w:t xml:space="preserve"> </w:t>
      </w:r>
    </w:p>
    <w:p w14:paraId="4D165D5C" w14:textId="77777777" w:rsidR="00BA0C1A" w:rsidRPr="00A227A3" w:rsidRDefault="00BA0C1A" w:rsidP="00BA0C1A">
      <w:pPr>
        <w:pStyle w:val="BodyText"/>
        <w:rPr>
          <w:rFonts w:ascii="Calibri" w:hAnsi="Calibri"/>
          <w:lang w:val="de-DE"/>
        </w:rPr>
      </w:pPr>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m:t>
              </m:r>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m:t>
              </m:r>
            </m:num>
            <m:den>
              <m:r>
                <w:rPr>
                  <w:rFonts w:ascii="Cambria Math" w:hAnsi="Cambria Math"/>
                  <w:lang w:val="de-DE"/>
                </w:rPr>
                <m:t>x</m:t>
              </m:r>
            </m:den>
          </m:f>
          <m:r>
            <w:rPr>
              <w:rFonts w:ascii="Cambria Math" w:hAnsi="Cambria Math"/>
              <w:lang w:val="de-DE"/>
            </w:rPr>
            <m:t>-ω*R</m:t>
          </m:r>
        </m:oMath>
      </m:oMathPara>
    </w:p>
    <w:p w14:paraId="6E08722E" w14:textId="77777777" w:rsidR="00BA0C1A" w:rsidRPr="002A7E14" w:rsidRDefault="00BA0C1A" w:rsidP="00BA0C1A">
      <w:pPr>
        <w:pStyle w:val="BodyText"/>
        <w:jc w:val="center"/>
        <w:rPr>
          <w:rFonts w:ascii="Calibri" w:hAnsi="Calibri"/>
          <w:lang w:val="en-US"/>
        </w:rPr>
      </w:pPr>
      <w:r w:rsidRPr="002A7E14">
        <w:rPr>
          <w:rFonts w:ascii="Calibri" w:hAnsi="Calibri"/>
          <w:lang w:val="en-US"/>
        </w:rPr>
        <w:t xml:space="preserve">with </w:t>
      </w:r>
      <w:r w:rsidRPr="002A7E14">
        <w:rPr>
          <w:rFonts w:ascii="Calibri" w:hAnsi="Calibri"/>
          <w:lang w:val="en-US"/>
        </w:rPr>
        <w:tab/>
      </w:r>
      <m:oMath>
        <m:r>
          <w:rPr>
            <w:rFonts w:ascii="Cambria Math" w:hAnsi="Cambria Math"/>
            <w:lang w:val="de-DE"/>
          </w:rPr>
          <m:t>ω</m:t>
        </m:r>
        <m:r>
          <w:rPr>
            <w:rFonts w:ascii="Cambria Math" w:hAnsi="Cambria Math"/>
            <w:lang w:val="en-US"/>
          </w:rPr>
          <m:t>=6.75*</m:t>
        </m:r>
        <m:sSup>
          <m:sSupPr>
            <m:ctrlPr>
              <w:rPr>
                <w:rFonts w:ascii="Cambria Math" w:hAnsi="Cambria Math"/>
                <w:i/>
                <w:lang w:val="de-DE"/>
              </w:rPr>
            </m:ctrlPr>
          </m:sSupPr>
          <m:e>
            <m:r>
              <w:rPr>
                <w:rFonts w:ascii="Cambria Math" w:hAnsi="Cambria Math"/>
                <w:lang w:val="en-US"/>
              </w:rPr>
              <m:t>10</m:t>
            </m:r>
          </m:e>
          <m:sup>
            <m:r>
              <w:rPr>
                <w:rFonts w:ascii="Cambria Math" w:hAnsi="Cambria Math"/>
                <w:lang w:val="en-US"/>
              </w:rPr>
              <m:t>-8</m:t>
            </m:r>
          </m:sup>
        </m:sSup>
        <m:r>
          <w:rPr>
            <w:rFonts w:ascii="Cambria Math" w:hAnsi="Cambria Math"/>
            <w:lang w:val="de-DE"/>
          </w:rPr>
          <m:t>m</m:t>
        </m:r>
      </m:oMath>
    </w:p>
    <w:p w14:paraId="55112DCB" w14:textId="77777777" w:rsidR="00BA0C1A" w:rsidRPr="002A7E14" w:rsidRDefault="00BA0C1A" w:rsidP="00BA0C1A">
      <w:pPr>
        <w:pStyle w:val="BodyText"/>
        <w:rPr>
          <w:rFonts w:ascii="Calibri" w:hAnsi="Calibri"/>
          <w:lang w:val="en-US"/>
        </w:rPr>
      </w:pPr>
    </w:p>
    <w:p w14:paraId="0F16B1EC" w14:textId="77777777" w:rsidR="00BA0C1A" w:rsidRPr="002A7E14" w:rsidRDefault="00BA0C1A" w:rsidP="00BA0C1A">
      <w:pPr>
        <w:pStyle w:val="BodyText"/>
        <w:rPr>
          <w:rFonts w:ascii="Calibri" w:hAnsi="Calibri"/>
          <w:lang w:val="en-US"/>
        </w:rPr>
      </w:pPr>
      <w:r w:rsidRPr="002A7E14">
        <w:rPr>
          <w:rFonts w:ascii="Calibri" w:hAnsi="Calibri"/>
          <w:lang w:val="en-US"/>
        </w:rPr>
        <w:t>(not numbered)</w:t>
      </w:r>
    </w:p>
    <w:p w14:paraId="74B450CC" w14:textId="77777777" w:rsidR="00BA0C1A" w:rsidRDefault="00BA0C1A" w:rsidP="00BA0C1A">
      <w:pPr>
        <w:pStyle w:val="BodyText"/>
        <w:rPr>
          <w:rFonts w:ascii="Calibri" w:hAnsi="Calibri"/>
          <w:lang w:val="de-DE"/>
        </w:rPr>
      </w:pPr>
      <m:oMathPara>
        <m:oMath>
          <m:r>
            <w:rPr>
              <w:rFonts w:ascii="Cambria Math" w:hAnsi="Cambria Math"/>
              <w:lang w:val="de-DE"/>
            </w:rPr>
            <m:t>γ≥</m:t>
          </m:r>
          <m:sSub>
            <m:sSubPr>
              <m:ctrlPr>
                <w:rPr>
                  <w:rFonts w:ascii="Cambria Math" w:hAnsi="Cambria Math"/>
                  <w:i/>
                  <w:lang w:val="de-DE"/>
                </w:rPr>
              </m:ctrlPr>
            </m:sSubPr>
            <m:e>
              <m:r>
                <w:rPr>
                  <w:rFonts w:ascii="Cambria Math" w:hAnsi="Cambria Math"/>
                  <w:lang w:val="de-DE"/>
                </w:rPr>
                <m:t>γ</m:t>
              </m:r>
            </m:e>
            <m:sub>
              <m:r>
                <w:rPr>
                  <w:rFonts w:ascii="Cambria Math" w:hAnsi="Cambria Math"/>
                  <w:lang w:val="de-DE"/>
                </w:rPr>
                <m:t>m</m:t>
              </m:r>
            </m:sub>
          </m:sSub>
        </m:oMath>
      </m:oMathPara>
    </w:p>
    <w:p w14:paraId="448C8670" w14:textId="77777777" w:rsidR="00BA0C1A" w:rsidRDefault="00BA0C1A" w:rsidP="00BA0C1A">
      <w:pPr>
        <w:pStyle w:val="BodyText"/>
        <w:rPr>
          <w:rFonts w:ascii="Calibri" w:hAnsi="Calibri"/>
          <w:lang w:val="de-DE"/>
        </w:rPr>
      </w:pPr>
    </w:p>
    <w:p w14:paraId="5E0E58EB" w14:textId="77777777" w:rsidR="00BA0C1A" w:rsidRDefault="00BA0C1A" w:rsidP="00BA0C1A">
      <w:pPr>
        <w:pStyle w:val="BodyText"/>
        <w:rPr>
          <w:rFonts w:ascii="Calibri" w:hAnsi="Calibri"/>
          <w:lang w:val="de-DE"/>
        </w:rPr>
      </w:pPr>
      <w:r>
        <w:rPr>
          <w:rFonts w:ascii="Calibri" w:hAnsi="Calibri"/>
          <w:lang w:val="de-DE"/>
        </w:rPr>
        <w:t>(14)</w:t>
      </w:r>
    </w:p>
    <w:p w14:paraId="67760E3A" w14:textId="77777777" w:rsidR="00BA0C1A" w:rsidRPr="000D620D" w:rsidRDefault="006B00C7" w:rsidP="00BA0C1A">
      <w:pPr>
        <w:pStyle w:val="BodyText"/>
        <w:rPr>
          <w:rFonts w:ascii="Calibri" w:hAnsi="Calibri"/>
          <w:lang w:val="de-DE"/>
        </w:rPr>
      </w:pPr>
      <m:oMathPara>
        <m:oMath>
          <m:f>
            <m:fPr>
              <m:ctrlPr>
                <w:rPr>
                  <w:rFonts w:ascii="Cambria Math" w:hAnsi="Cambria Math"/>
                  <w:i/>
                  <w:lang w:val="de-DE"/>
                </w:rPr>
              </m:ctrlPr>
            </m:fPr>
            <m:num>
              <m:r>
                <w:rPr>
                  <w:rFonts w:ascii="Cambria Math" w:hAnsi="Cambria Math"/>
                  <w:lang w:val="de-DE"/>
                </w:rPr>
                <m:t>H"-b-c</m:t>
              </m:r>
            </m:num>
            <m:den>
              <m:r>
                <w:rPr>
                  <w:rFonts w:ascii="Cambria Math" w:hAnsi="Cambria Math"/>
                  <w:lang w:val="de-DE"/>
                </w:rPr>
                <m:t>u+S</m:t>
              </m:r>
            </m:den>
          </m:f>
          <m:r>
            <w:rPr>
              <w:rFonts w:ascii="Cambria Math" w:hAnsi="Cambria Math"/>
              <w:lang w:val="de-DE"/>
            </w:rPr>
            <m:t>-</m:t>
          </m:r>
          <m:f>
            <m:fPr>
              <m:ctrlPr>
                <w:rPr>
                  <w:rFonts w:ascii="Cambria Math" w:hAnsi="Cambria Math"/>
                  <w:i/>
                  <w:lang w:val="de-DE"/>
                </w:rPr>
              </m:ctrlPr>
            </m:fPr>
            <m:num>
              <m:sSup>
                <m:sSupPr>
                  <m:ctrlPr>
                    <w:rPr>
                      <w:rFonts w:ascii="Cambria Math" w:hAnsi="Cambria Math"/>
                      <w:i/>
                      <w:lang w:val="de-DE"/>
                    </w:rPr>
                  </m:ctrlPr>
                </m:sSupPr>
                <m:e>
                  <m:r>
                    <w:rPr>
                      <w:rFonts w:ascii="Cambria Math" w:hAnsi="Cambria Math"/>
                      <w:lang w:val="de-DE"/>
                    </w:rPr>
                    <m:t>H</m:t>
                  </m:r>
                </m:e>
                <m:sup>
                  <m:r>
                    <w:rPr>
                      <w:rFonts w:ascii="Cambria Math" w:hAnsi="Cambria Math"/>
                      <w:lang w:val="de-DE"/>
                    </w:rPr>
                    <m:t>'</m:t>
                  </m:r>
                </m:sup>
              </m:sSup>
              <m:r>
                <w:rPr>
                  <w:rFonts w:ascii="Cambria Math" w:hAnsi="Cambria Math"/>
                  <w:lang w:val="de-DE"/>
                </w:rPr>
                <m:t>-b-c</m:t>
              </m:r>
            </m:num>
            <m:den>
              <m:r>
                <w:rPr>
                  <w:rFonts w:ascii="Cambria Math" w:hAnsi="Cambria Math"/>
                  <w:lang w:val="de-DE"/>
                </w:rPr>
                <m:t>u</m:t>
              </m:r>
            </m:den>
          </m:f>
          <m:r>
            <w:rPr>
              <w:rFonts w:ascii="Cambria Math" w:hAnsi="Cambria Math"/>
              <w:lang w:val="de-DE"/>
            </w:rPr>
            <m:t>-6.75*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*S≥0</m:t>
          </m:r>
        </m:oMath>
      </m:oMathPara>
    </w:p>
    <w:p w14:paraId="370CC5A0" w14:textId="77777777" w:rsidR="00BA0C1A" w:rsidRDefault="00BA0C1A" w:rsidP="00BA0C1A">
      <w:pPr>
        <w:pStyle w:val="BodyText"/>
        <w:rPr>
          <w:rFonts w:ascii="Calibri" w:hAnsi="Calibri"/>
          <w:lang w:val="de-DE"/>
        </w:rPr>
      </w:pPr>
      <w:r>
        <w:rPr>
          <w:rFonts w:ascii="Calibri" w:hAnsi="Calibri"/>
          <w:lang w:val="de-DE"/>
        </w:rPr>
        <w:t>alt 1:</w:t>
      </w:r>
    </w:p>
    <w:p w14:paraId="00065CF3" w14:textId="77777777" w:rsidR="00BA0C1A" w:rsidRDefault="006B00C7" w:rsidP="00BA0C1A">
      <w:pPr>
        <w:pStyle w:val="BodyText"/>
        <w:rPr>
          <w:rFonts w:ascii="Calibri" w:hAnsi="Calibri"/>
          <w:lang w:val="de-DE"/>
        </w:rPr>
      </w:pPr>
      <m:oMathPara>
        <m:oMath>
          <m:f>
            <m:fPr>
              <m:ctrlPr>
                <w:rPr>
                  <w:rFonts w:ascii="Cambria Math" w:hAnsi="Cambria Math"/>
                  <w:i/>
                  <w:lang w:val="de-DE"/>
                </w:rPr>
              </m:ctrlPr>
            </m:fPr>
            <m:num>
              <m:r>
                <w:rPr>
                  <w:rFonts w:ascii="Cambria Math" w:hAnsi="Cambria Math"/>
                  <w:lang w:val="de-DE"/>
                </w:rPr>
                <m:t>H"-b-c</m:t>
              </m:r>
            </m:num>
            <m:den>
              <m:r>
                <w:rPr>
                  <w:rFonts w:ascii="Cambria Math" w:hAnsi="Cambria Math"/>
                  <w:lang w:val="de-DE"/>
                </w:rPr>
                <m:t>u+S</m:t>
              </m:r>
            </m:den>
          </m:f>
          <m:r>
            <w:rPr>
              <w:rFonts w:ascii="Cambria Math" w:hAnsi="Cambria Math"/>
              <w:lang w:val="de-DE"/>
            </w:rPr>
            <m:t>-</m:t>
          </m:r>
          <m:f>
            <m:fPr>
              <m:ctrlPr>
                <w:rPr>
                  <w:rFonts w:ascii="Cambria Math" w:hAnsi="Cambria Math"/>
                  <w:i/>
                  <w:lang w:val="de-DE"/>
                </w:rPr>
              </m:ctrlPr>
            </m:fPr>
            <m:num>
              <m:sSup>
                <m:sSupPr>
                  <m:ctrlPr>
                    <w:rPr>
                      <w:rFonts w:ascii="Cambria Math" w:hAnsi="Cambria Math"/>
                      <w:i/>
                      <w:lang w:val="de-DE"/>
                    </w:rPr>
                  </m:ctrlPr>
                </m:sSupPr>
                <m:e>
                  <m:r>
                    <w:rPr>
                      <w:rFonts w:ascii="Cambria Math" w:hAnsi="Cambria Math"/>
                      <w:lang w:val="de-DE"/>
                    </w:rPr>
                    <m:t>H</m:t>
                  </m:r>
                </m:e>
                <m:sup>
                  <m:r>
                    <w:rPr>
                      <w:rFonts w:ascii="Cambria Math" w:hAnsi="Cambria Math"/>
                      <w:lang w:val="de-DE"/>
                    </w:rPr>
                    <m:t>'</m:t>
                  </m:r>
                </m:sup>
              </m:sSup>
              <m:r>
                <w:rPr>
                  <w:rFonts w:ascii="Cambria Math" w:hAnsi="Cambria Math"/>
                  <w:lang w:val="de-DE"/>
                </w:rPr>
                <m:t>-b-c</m:t>
              </m:r>
            </m:num>
            <m:den>
              <m:r>
                <w:rPr>
                  <w:rFonts w:ascii="Cambria Math" w:hAnsi="Cambria Math"/>
                  <w:lang w:val="de-DE"/>
                </w:rPr>
                <m:t>u</m:t>
              </m:r>
            </m:den>
          </m:f>
          <m:r>
            <w:rPr>
              <w:rFonts w:ascii="Cambria Math" w:hAnsi="Cambria Math"/>
              <w:lang w:val="de-DE"/>
            </w:rPr>
            <m:t>-6.75*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sSup>
            <m:sSupPr>
              <m:ctrlPr>
                <w:rPr>
                  <w:rFonts w:ascii="Cambria Math" w:hAnsi="Cambria Math"/>
                  <w:i/>
                  <w:lang w:val="de-DE"/>
                </w:rPr>
              </m:ctrlPr>
            </m:sSupPr>
            <m:e>
              <m:r>
                <w:rPr>
                  <w:rFonts w:ascii="Cambria Math" w:hAnsi="Cambria Math"/>
                  <w:lang w:val="de-DE"/>
                </w:rPr>
                <m:t>m</m:t>
              </m:r>
            </m:e>
            <m:sup>
              <m:r>
                <w:rPr>
                  <w:rFonts w:ascii="Cambria Math" w:hAnsi="Cambria Math"/>
                  <w:lang w:val="de-DE"/>
                </w:rPr>
                <m:t>-1</m:t>
              </m:r>
            </m:sup>
          </m:sSup>
          <m:r>
            <w:rPr>
              <w:rFonts w:ascii="Cambria Math" w:hAnsi="Cambria Math"/>
              <w:lang w:val="de-DE"/>
            </w:rPr>
            <m:t>*S≥0</m:t>
          </m:r>
        </m:oMath>
      </m:oMathPara>
    </w:p>
    <w:p w14:paraId="0F28973E" w14:textId="77777777" w:rsidR="00BA0C1A" w:rsidRDefault="00BA0C1A" w:rsidP="00BA0C1A">
      <w:pPr>
        <w:pStyle w:val="BodyText"/>
        <w:rPr>
          <w:rFonts w:ascii="Calibri" w:hAnsi="Calibri"/>
          <w:lang w:val="de-DE"/>
        </w:rPr>
      </w:pPr>
      <w:r>
        <w:rPr>
          <w:rFonts w:ascii="Calibri" w:hAnsi="Calibri"/>
          <w:lang w:val="de-DE"/>
        </w:rPr>
        <w:t>alt 2:</w:t>
      </w:r>
    </w:p>
    <w:p w14:paraId="233EEB83" w14:textId="77777777" w:rsidR="00BA0C1A" w:rsidRDefault="006B00C7" w:rsidP="00BA0C1A">
      <w:pPr>
        <w:pStyle w:val="BodyText"/>
        <w:rPr>
          <w:rFonts w:ascii="Calibri" w:hAnsi="Calibri"/>
          <w:lang w:val="de-DE"/>
        </w:rPr>
      </w:pPr>
      <m:oMathPara>
        <m:oMath>
          <m:f>
            <m:fPr>
              <m:ctrlPr>
                <w:rPr>
                  <w:rFonts w:ascii="Cambria Math" w:hAnsi="Cambria Math"/>
                  <w:i/>
                  <w:lang w:val="de-DE"/>
                </w:rPr>
              </m:ctrlPr>
            </m:fPr>
            <m:num>
              <m:r>
                <w:rPr>
                  <w:rFonts w:ascii="Cambria Math" w:hAnsi="Cambria Math"/>
                  <w:lang w:val="de-DE"/>
                </w:rPr>
                <m:t>H"-b-c</m:t>
              </m:r>
            </m:num>
            <m:den>
              <m:r>
                <w:rPr>
                  <w:rFonts w:ascii="Cambria Math" w:hAnsi="Cambria Math"/>
                  <w:lang w:val="de-DE"/>
                </w:rPr>
                <m:t>u+S</m:t>
              </m:r>
            </m:den>
          </m:f>
          <m:r>
            <w:rPr>
              <w:rFonts w:ascii="Cambria Math" w:hAnsi="Cambria Math"/>
              <w:lang w:val="de-DE"/>
            </w:rPr>
            <m:t>-</m:t>
          </m:r>
          <m:f>
            <m:fPr>
              <m:ctrlPr>
                <w:rPr>
                  <w:rFonts w:ascii="Cambria Math" w:hAnsi="Cambria Math"/>
                  <w:i/>
                  <w:lang w:val="de-DE"/>
                </w:rPr>
              </m:ctrlPr>
            </m:fPr>
            <m:num>
              <m:sSup>
                <m:sSupPr>
                  <m:ctrlPr>
                    <w:rPr>
                      <w:rFonts w:ascii="Cambria Math" w:hAnsi="Cambria Math"/>
                      <w:i/>
                      <w:lang w:val="de-DE"/>
                    </w:rPr>
                  </m:ctrlPr>
                </m:sSupPr>
                <m:e>
                  <m:r>
                    <w:rPr>
                      <w:rFonts w:ascii="Cambria Math" w:hAnsi="Cambria Math"/>
                      <w:lang w:val="de-DE"/>
                    </w:rPr>
                    <m:t>H</m:t>
                  </m:r>
                </m:e>
                <m:sup>
                  <m:r>
                    <w:rPr>
                      <w:rFonts w:ascii="Cambria Math" w:hAnsi="Cambria Math"/>
                      <w:lang w:val="de-DE"/>
                    </w:rPr>
                    <m:t>'</m:t>
                  </m:r>
                </m:sup>
              </m:sSup>
              <m:r>
                <w:rPr>
                  <w:rFonts w:ascii="Cambria Math" w:hAnsi="Cambria Math"/>
                  <w:lang w:val="de-DE"/>
                </w:rPr>
                <m:t>-b-c</m:t>
              </m:r>
            </m:num>
            <m:den>
              <m:r>
                <w:rPr>
                  <w:rFonts w:ascii="Cambria Math" w:hAnsi="Cambria Math"/>
                  <w:lang w:val="de-DE"/>
                </w:rPr>
                <m:t>u</m:t>
              </m:r>
            </m:den>
          </m:f>
          <m:r>
            <w:rPr>
              <w:rFonts w:ascii="Cambria Math" w:hAnsi="Cambria Math"/>
              <w:lang w:val="de-DE"/>
            </w:rPr>
            <m:t>-ω*S≥0</m:t>
          </m:r>
        </m:oMath>
      </m:oMathPara>
    </w:p>
    <w:p w14:paraId="3FDDB462" w14:textId="77777777" w:rsidR="00BA0C1A" w:rsidRDefault="00BA0C1A" w:rsidP="00BA0C1A">
      <w:pPr>
        <w:pStyle w:val="BodyText"/>
        <w:jc w:val="center"/>
        <w:rPr>
          <w:rFonts w:ascii="Calibri" w:hAnsi="Calibri"/>
          <w:lang w:val="de-DE"/>
        </w:rPr>
      </w:pPr>
      <w:r>
        <w:rPr>
          <w:rFonts w:ascii="Calibri" w:hAnsi="Calibri"/>
          <w:lang w:val="de-DE"/>
        </w:rPr>
        <w:t xml:space="preserve">with </w:t>
      </w:r>
      <w:r>
        <w:rPr>
          <w:rFonts w:ascii="Calibri" w:hAnsi="Calibri"/>
          <w:lang w:val="de-DE"/>
        </w:rPr>
        <w:tab/>
      </w:r>
      <m:oMath>
        <m:r>
          <w:rPr>
            <w:rFonts w:ascii="Cambria Math" w:hAnsi="Cambria Math"/>
            <w:lang w:val="de-DE"/>
          </w:rPr>
          <m:t>ω=6.75*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m</m:t>
        </m:r>
      </m:oMath>
    </w:p>
    <w:p w14:paraId="375DF948" w14:textId="77777777" w:rsidR="00BA0C1A" w:rsidRDefault="00BA0C1A" w:rsidP="00BA0C1A">
      <w:pPr>
        <w:pStyle w:val="BodyText"/>
        <w:rPr>
          <w:rFonts w:ascii="Calibri" w:hAnsi="Calibri"/>
          <w:lang w:val="de-DE"/>
        </w:rPr>
      </w:pPr>
    </w:p>
    <w:p w14:paraId="2B31054A" w14:textId="77777777" w:rsidR="00BA0C1A" w:rsidRDefault="00BA0C1A" w:rsidP="00BA0C1A">
      <w:pPr>
        <w:pStyle w:val="BodyText"/>
        <w:rPr>
          <w:rFonts w:ascii="Calibri" w:hAnsi="Calibri"/>
          <w:b/>
          <w:lang w:val="de-DE"/>
        </w:rPr>
      </w:pPr>
      <w:r>
        <w:rPr>
          <w:rFonts w:ascii="Calibri" w:hAnsi="Calibri"/>
          <w:b/>
          <w:lang w:val="de-DE"/>
        </w:rPr>
        <w:t>Annex 11.4</w:t>
      </w:r>
    </w:p>
    <w:p w14:paraId="12A4C253" w14:textId="77777777" w:rsidR="00BA0C1A" w:rsidRDefault="00BA0C1A" w:rsidP="00BA0C1A">
      <w:pPr>
        <w:pStyle w:val="BodyText"/>
        <w:rPr>
          <w:rFonts w:ascii="Calibri" w:hAnsi="Calibri"/>
          <w:lang w:val="de-DE"/>
        </w:rPr>
      </w:pPr>
      <w:r>
        <w:rPr>
          <w:rFonts w:ascii="Calibri" w:hAnsi="Calibri"/>
          <w:lang w:val="de-DE"/>
        </w:rPr>
        <w:t>(15)</w:t>
      </w:r>
    </w:p>
    <w:p w14:paraId="55BFA6D8" w14:textId="77777777" w:rsidR="00BA0C1A" w:rsidRPr="0060143B" w:rsidRDefault="00BA0C1A" w:rsidP="00BA0C1A">
      <w:pPr>
        <w:pStyle w:val="BodyText"/>
        <w:rPr>
          <w:rFonts w:ascii="Calibri" w:hAnsi="Calibri"/>
          <w:lang w:val="de-DE"/>
        </w:rPr>
      </w:pPr>
      <m:oMathPara>
        <m:oMath>
          <m:r>
            <w:rPr>
              <w:rFonts w:ascii="Cambria Math" w:hAnsi="Cambria Math"/>
              <w:lang w:val="de-DE"/>
            </w:rPr>
            <m:t>y=θ*x*</m:t>
          </m:r>
          <m:d>
            <m:dPr>
              <m:ctrlPr>
                <w:rPr>
                  <w:rFonts w:ascii="Cambria Math" w:hAnsi="Cambria Math"/>
                  <w:i/>
                  <w:lang w:val="de-DE"/>
                </w:rPr>
              </m:ctrlPr>
            </m:dPr>
            <m:e>
              <m:r>
                <w:rPr>
                  <w:rFonts w:ascii="Cambria Math" w:hAnsi="Cambria Math"/>
                  <w:lang w:val="de-DE"/>
                </w:rPr>
                <m:t>1+</m:t>
              </m:r>
              <m:f>
                <m:fPr>
                  <m:type m:val="lin"/>
                  <m:ctrlPr>
                    <w:rPr>
                      <w:rFonts w:ascii="Cambria Math" w:hAnsi="Cambria Math"/>
                      <w:i/>
                      <w:lang w:val="de-DE"/>
                    </w:rPr>
                  </m:ctrlPr>
                </m:fPr>
                <m:num>
                  <m:r>
                    <w:rPr>
                      <w:rFonts w:ascii="Cambria Math" w:hAnsi="Cambria Math"/>
                      <w:lang w:val="de-DE"/>
                    </w:rPr>
                    <m:t>x</m:t>
                  </m:r>
                </m:num>
                <m:den>
                  <m:r>
                    <w:rPr>
                      <w:rFonts w:ascii="Cambria Math" w:hAnsi="Cambria Math"/>
                      <w:lang w:val="de-DE"/>
                    </w:rPr>
                    <m:t>R</m:t>
                  </m:r>
                </m:den>
              </m:f>
            </m:e>
          </m:d>
        </m:oMath>
      </m:oMathPara>
    </w:p>
    <w:p w14:paraId="34708B41" w14:textId="77777777" w:rsidR="00BA0C1A" w:rsidRDefault="00BA0C1A" w:rsidP="00BA0C1A">
      <w:pPr>
        <w:pStyle w:val="BodyText"/>
        <w:rPr>
          <w:rFonts w:ascii="Calibri" w:hAnsi="Calibri"/>
          <w:lang w:val="de-DE"/>
        </w:rPr>
      </w:pPr>
    </w:p>
    <w:p w14:paraId="5C9B0DD6" w14:textId="77777777" w:rsidR="00BA0C1A" w:rsidRDefault="00BA0C1A" w:rsidP="00BA0C1A">
      <w:pPr>
        <w:pStyle w:val="BodyText"/>
        <w:rPr>
          <w:rFonts w:ascii="Calibri" w:hAnsi="Calibri"/>
          <w:lang w:val="de-DE"/>
        </w:rPr>
      </w:pPr>
      <w:r>
        <w:rPr>
          <w:rFonts w:ascii="Calibri" w:hAnsi="Calibri"/>
          <w:lang w:val="de-DE"/>
        </w:rPr>
        <w:t>(16)</w:t>
      </w:r>
    </w:p>
    <w:p w14:paraId="436EA0AF" w14:textId="77777777" w:rsidR="00BA0C1A" w:rsidRDefault="006B00C7" w:rsidP="00BA0C1A">
      <w:pPr>
        <w:pStyle w:val="BodyText"/>
        <w:rPr>
          <w:rFonts w:ascii="Calibri" w:hAnsi="Calibri"/>
          <w:lang w:val="de-DE"/>
        </w:rPr>
      </w:pPr>
      <m:oMathPara>
        <m:oMath>
          <m:sSub>
            <m:sSubPr>
              <m:ctrlPr>
                <w:rPr>
                  <w:rFonts w:ascii="Cambria Math" w:hAnsi="Cambria Math"/>
                  <w:i/>
                  <w:lang w:val="de-DE"/>
                </w:rPr>
              </m:ctrlPr>
            </m:sSubPr>
            <m:e>
              <m:r>
                <w:rPr>
                  <w:rFonts w:ascii="Cambria Math" w:hAnsi="Cambria Math"/>
                  <w:lang w:val="de-DE"/>
                </w:rPr>
                <m:t>y</m:t>
              </m:r>
            </m:e>
            <m:sub>
              <m:r>
                <w:rPr>
                  <w:rFonts w:ascii="Cambria Math" w:hAnsi="Cambria Math"/>
                  <w:lang w:val="de-DE"/>
                </w:rPr>
                <m:t>D</m:t>
              </m:r>
            </m:sub>
          </m:sSub>
          <m:r>
            <w:rPr>
              <w:rFonts w:ascii="Cambria Math" w:hAnsi="Cambria Math"/>
              <w:lang w:val="de-DE"/>
            </w:rPr>
            <m:t>=</m:t>
          </m:r>
          <m:sSub>
            <m:sSubPr>
              <m:ctrlPr>
                <w:rPr>
                  <w:rFonts w:ascii="Cambria Math" w:hAnsi="Cambria Math"/>
                  <w:i/>
                  <w:lang w:val="de-DE"/>
                </w:rPr>
              </m:ctrlPr>
            </m:sSubPr>
            <m:e>
              <m:r>
                <w:rPr>
                  <w:rFonts w:ascii="Cambria Math" w:hAnsi="Cambria Math"/>
                  <w:lang w:val="de-DE"/>
                </w:rPr>
                <m:t>θ</m:t>
              </m:r>
            </m:e>
            <m:sub>
              <m:r>
                <w:rPr>
                  <w:rFonts w:ascii="Cambria Math" w:hAnsi="Cambria Math"/>
                  <w:lang w:val="de-DE"/>
                </w:rPr>
                <m:t>D</m:t>
              </m:r>
            </m:sub>
          </m:sSub>
          <m:r>
            <w:rPr>
              <w:rFonts w:ascii="Cambria Math" w:hAnsi="Cambria Math"/>
              <w:lang w:val="de-DE"/>
            </w:rPr>
            <m:t>*x*</m:t>
          </m:r>
          <m:d>
            <m:dPr>
              <m:ctrlPr>
                <w:rPr>
                  <w:rFonts w:ascii="Cambria Math" w:hAnsi="Cambria Math"/>
                  <w:i/>
                  <w:lang w:val="de-DE"/>
                </w:rPr>
              </m:ctrlPr>
            </m:dPr>
            <m:e>
              <m:r>
                <w:rPr>
                  <w:rFonts w:ascii="Cambria Math" w:hAnsi="Cambria Math"/>
                  <w:lang w:val="de-DE"/>
                </w:rPr>
                <m:t>1+</m:t>
              </m:r>
              <m:f>
                <m:fPr>
                  <m:type m:val="lin"/>
                  <m:ctrlPr>
                    <w:rPr>
                      <w:rFonts w:ascii="Cambria Math" w:hAnsi="Cambria Math"/>
                      <w:i/>
                      <w:lang w:val="de-DE"/>
                    </w:rPr>
                  </m:ctrlPr>
                </m:fPr>
                <m:num>
                  <m:r>
                    <w:rPr>
                      <w:rFonts w:ascii="Cambria Math" w:hAnsi="Cambria Math"/>
                      <w:lang w:val="de-DE"/>
                    </w:rPr>
                    <m:t>x</m:t>
                  </m:r>
                </m:num>
                <m:den>
                  <m:r>
                    <w:rPr>
                      <w:rFonts w:ascii="Cambria Math" w:hAnsi="Cambria Math"/>
                      <w:lang w:val="de-DE"/>
                    </w:rPr>
                    <m:t>R</m:t>
                  </m:r>
                </m:den>
              </m:f>
            </m:e>
          </m:d>
        </m:oMath>
      </m:oMathPara>
    </w:p>
    <w:p w14:paraId="06174088" w14:textId="77777777" w:rsidR="00BA0C1A" w:rsidRPr="00C8621E" w:rsidRDefault="00BA0C1A" w:rsidP="00BA0C1A">
      <w:pPr>
        <w:pStyle w:val="BodyText"/>
        <w:rPr>
          <w:rFonts w:ascii="Calibri" w:hAnsi="Calibri"/>
          <w:lang w:val="de-DE"/>
        </w:rPr>
      </w:pPr>
    </w:p>
    <w:p w14:paraId="4513448C" w14:textId="77777777" w:rsidR="00BA0C1A" w:rsidRDefault="00BA0C1A" w:rsidP="00BA0C1A">
      <w:pPr>
        <w:pStyle w:val="BodyText"/>
        <w:rPr>
          <w:rFonts w:ascii="Calibri" w:hAnsi="Calibri"/>
          <w:lang w:val="de-DE"/>
        </w:rPr>
      </w:pPr>
      <w:r>
        <w:rPr>
          <w:rFonts w:ascii="Calibri" w:hAnsi="Calibri"/>
          <w:lang w:val="de-DE"/>
        </w:rPr>
        <w:t>(17)</w:t>
      </w:r>
    </w:p>
    <w:p w14:paraId="0F398FF8" w14:textId="77777777" w:rsidR="00BA0C1A" w:rsidRDefault="006B00C7" w:rsidP="00BA0C1A">
      <w:pPr>
        <w:pStyle w:val="BodyText"/>
        <w:rPr>
          <w:rFonts w:ascii="Calibri" w:hAnsi="Calibri"/>
          <w:lang w:val="de-DE"/>
        </w:rPr>
      </w:pPr>
      <m:oMathPara>
        <m:oMath>
          <m:sSub>
            <m:sSubPr>
              <m:ctrlPr>
                <w:rPr>
                  <w:rFonts w:ascii="Cambria Math" w:hAnsi="Cambria Math"/>
                  <w:i/>
                  <w:lang w:val="de-DE"/>
                </w:rPr>
              </m:ctrlPr>
            </m:sSubPr>
            <m:e>
              <m:r>
                <w:rPr>
                  <w:rFonts w:ascii="Cambria Math" w:hAnsi="Cambria Math"/>
                  <w:lang w:val="de-DE"/>
                </w:rPr>
                <m:t>y</m:t>
              </m:r>
            </m:e>
            <m:sub>
              <m:r>
                <w:rPr>
                  <w:rFonts w:ascii="Cambria Math" w:hAnsi="Cambria Math"/>
                  <w:lang w:val="de-DE"/>
                </w:rPr>
                <m:t>m</m:t>
              </m:r>
            </m:sub>
          </m:sSub>
          <m:r>
            <w:rPr>
              <w:rFonts w:ascii="Cambria Math" w:hAnsi="Cambria Math"/>
              <w:lang w:val="de-DE"/>
            </w:rPr>
            <m:t>=</m:t>
          </m:r>
          <m:sSub>
            <m:sSubPr>
              <m:ctrlPr>
                <w:rPr>
                  <w:rFonts w:ascii="Cambria Math" w:hAnsi="Cambria Math"/>
                  <w:i/>
                  <w:lang w:val="de-DE"/>
                </w:rPr>
              </m:ctrlPr>
            </m:sSubPr>
            <m:e>
              <m:r>
                <w:rPr>
                  <w:rFonts w:ascii="Cambria Math" w:hAnsi="Cambria Math"/>
                  <w:lang w:val="de-DE"/>
                </w:rPr>
                <m:t>θ</m:t>
              </m:r>
            </m:e>
            <m:sub>
              <m:r>
                <w:rPr>
                  <w:rFonts w:ascii="Cambria Math" w:hAnsi="Cambria Math"/>
                  <w:lang w:val="de-DE"/>
                </w:rPr>
                <m:t>m</m:t>
              </m:r>
            </m:sub>
          </m:sSub>
          <m:r>
            <w:rPr>
              <w:rFonts w:ascii="Cambria Math" w:hAnsi="Cambria Math"/>
              <w:lang w:val="de-DE"/>
            </w:rPr>
            <m:t>*x*</m:t>
          </m:r>
          <m:d>
            <m:dPr>
              <m:ctrlPr>
                <w:rPr>
                  <w:rFonts w:ascii="Cambria Math" w:hAnsi="Cambria Math"/>
                  <w:i/>
                  <w:lang w:val="de-DE"/>
                </w:rPr>
              </m:ctrlPr>
            </m:dPr>
            <m:e>
              <m:r>
                <w:rPr>
                  <w:rFonts w:ascii="Cambria Math" w:hAnsi="Cambria Math"/>
                  <w:lang w:val="de-DE"/>
                </w:rPr>
                <m:t>1+</m:t>
              </m:r>
              <m:f>
                <m:fPr>
                  <m:type m:val="lin"/>
                  <m:ctrlPr>
                    <w:rPr>
                      <w:rFonts w:ascii="Cambria Math" w:hAnsi="Cambria Math"/>
                      <w:i/>
                      <w:lang w:val="de-DE"/>
                    </w:rPr>
                  </m:ctrlPr>
                </m:fPr>
                <m:num>
                  <m:r>
                    <w:rPr>
                      <w:rFonts w:ascii="Cambria Math" w:hAnsi="Cambria Math"/>
                      <w:lang w:val="de-DE"/>
                    </w:rPr>
                    <m:t>x</m:t>
                  </m:r>
                </m:num>
                <m:den>
                  <m:r>
                    <w:rPr>
                      <w:rFonts w:ascii="Cambria Math" w:hAnsi="Cambria Math"/>
                      <w:lang w:val="de-DE"/>
                    </w:rPr>
                    <m:t>R</m:t>
                  </m:r>
                </m:den>
              </m:f>
            </m:e>
          </m:d>
        </m:oMath>
      </m:oMathPara>
    </w:p>
    <w:p w14:paraId="2E54E028" w14:textId="77777777" w:rsidR="00BA0C1A" w:rsidRDefault="00BA0C1A" w:rsidP="00BA0C1A">
      <w:pPr>
        <w:pStyle w:val="BodyText"/>
        <w:rPr>
          <w:rFonts w:ascii="Calibri" w:hAnsi="Calibri"/>
          <w:lang w:val="de-DE"/>
        </w:rPr>
      </w:pPr>
    </w:p>
    <w:p w14:paraId="092827D1" w14:textId="77777777" w:rsidR="00BA0C1A" w:rsidRDefault="00BA0C1A" w:rsidP="00BA0C1A">
      <w:pPr>
        <w:pStyle w:val="BodyText"/>
        <w:rPr>
          <w:rFonts w:ascii="Calibri" w:hAnsi="Calibri"/>
          <w:b/>
          <w:lang w:val="de-DE"/>
        </w:rPr>
      </w:pPr>
      <w:r>
        <w:rPr>
          <w:rFonts w:ascii="Calibri" w:hAnsi="Calibri"/>
          <w:b/>
          <w:lang w:val="de-DE"/>
        </w:rPr>
        <w:t>Annex 11.5</w:t>
      </w:r>
    </w:p>
    <w:p w14:paraId="648C22C3" w14:textId="77777777" w:rsidR="00BA0C1A" w:rsidRPr="0060143B" w:rsidRDefault="00BA0C1A" w:rsidP="00BA0C1A">
      <w:pPr>
        <w:pStyle w:val="BodyText"/>
        <w:rPr>
          <w:rFonts w:ascii="Calibri" w:hAnsi="Calibri"/>
          <w:lang w:val="de-DE"/>
        </w:rPr>
      </w:pPr>
      <w:r w:rsidRPr="0060143B">
        <w:rPr>
          <w:rFonts w:ascii="Calibri" w:hAnsi="Calibri"/>
          <w:lang w:val="de-DE"/>
        </w:rPr>
        <w:t>(18)</w:t>
      </w:r>
    </w:p>
    <w:p w14:paraId="6F1E88A0" w14:textId="77777777" w:rsidR="00BA0C1A" w:rsidRPr="002F5C99" w:rsidRDefault="00BA0C1A" w:rsidP="00BA0C1A">
      <w:pPr>
        <w:pStyle w:val="BodyText"/>
        <w:rPr>
          <w:rFonts w:ascii="Calibri" w:hAnsi="Calibri"/>
          <w:lang w:val="de-DE"/>
        </w:rPr>
      </w:pPr>
      <m:oMathPara>
        <m:oMath>
          <m:r>
            <w:rPr>
              <w:rFonts w:ascii="Cambria Math" w:hAnsi="Cambria Math"/>
              <w:lang w:val="de-DE"/>
            </w:rPr>
            <m:t>3849*</m:t>
          </m:r>
          <m:d>
            <m:dPr>
              <m:ctrlPr>
                <w:rPr>
                  <w:rFonts w:ascii="Cambria Math" w:hAnsi="Cambria Math"/>
                  <w:i/>
                  <w:lang w:val="de-DE"/>
                </w:rPr>
              </m:ctrlPr>
            </m:dPr>
            <m:e>
              <m:rad>
                <m:radPr>
                  <m:degHide m:val="1"/>
                  <m:ctrlPr>
                    <w:rPr>
                      <w:rFonts w:ascii="Cambria Math" w:hAnsi="Cambria Math"/>
                      <w:i/>
                      <w:lang w:val="de-DE"/>
                    </w:rPr>
                  </m:ctrlPr>
                </m:radPr>
                <m:deg/>
                <m:e>
                  <m:r>
                    <w:rPr>
                      <w:rFonts w:ascii="Cambria Math" w:hAnsi="Cambria Math"/>
                      <w:lang w:val="de-DE"/>
                    </w:rPr>
                    <m:t>H-c</m:t>
                  </m:r>
                </m:e>
              </m:rad>
              <m:r>
                <w:rPr>
                  <w:rFonts w:ascii="Cambria Math" w:hAnsi="Cambria Math"/>
                  <w:lang w:val="de-DE"/>
                </w:rPr>
                <m:t>+</m:t>
              </m:r>
              <m:rad>
                <m:radPr>
                  <m:degHide m:val="1"/>
                  <m:ctrlPr>
                    <w:rPr>
                      <w:rFonts w:ascii="Cambria Math" w:hAnsi="Cambria Math"/>
                      <w:i/>
                      <w:lang w:val="de-DE"/>
                    </w:rPr>
                  </m:ctrlPr>
                </m:radPr>
                <m:deg/>
                <m:e>
                  <m:r>
                    <w:rPr>
                      <w:rFonts w:ascii="Cambria Math" w:hAnsi="Cambria Math"/>
                      <w:lang w:val="de-DE"/>
                    </w:rPr>
                    <m:t>b</m:t>
                  </m:r>
                </m:e>
              </m:rad>
            </m:e>
          </m:d>
        </m:oMath>
      </m:oMathPara>
    </w:p>
    <w:p w14:paraId="016C50A6" w14:textId="77777777" w:rsidR="00BA0C1A" w:rsidRDefault="00BA0C1A" w:rsidP="00BA0C1A">
      <w:pPr>
        <w:pStyle w:val="BodyText"/>
        <w:rPr>
          <w:rFonts w:ascii="Calibri" w:hAnsi="Calibri"/>
          <w:lang w:val="de-DE"/>
        </w:rPr>
      </w:pPr>
      <w:r>
        <w:rPr>
          <w:rFonts w:ascii="Calibri" w:hAnsi="Calibri"/>
          <w:lang w:val="de-DE"/>
        </w:rPr>
        <w:t>alt 1:</w:t>
      </w:r>
    </w:p>
    <w:p w14:paraId="335EA0C9" w14:textId="77777777" w:rsidR="00BA0C1A" w:rsidRDefault="00BA0C1A" w:rsidP="00BA0C1A">
      <w:pPr>
        <w:pStyle w:val="BodyText"/>
        <w:rPr>
          <w:rFonts w:ascii="Calibri" w:hAnsi="Calibri"/>
          <w:lang w:val="de-DE"/>
        </w:rPr>
      </w:pPr>
      <m:oMathPara>
        <m:oMath>
          <m:r>
            <w:rPr>
              <w:rFonts w:ascii="Cambria Math" w:hAnsi="Cambria Math"/>
              <w:lang w:val="de-DE"/>
            </w:rPr>
            <m:t>3849m*</m:t>
          </m:r>
          <m:d>
            <m:dPr>
              <m:ctrlPr>
                <w:rPr>
                  <w:rFonts w:ascii="Cambria Math" w:hAnsi="Cambria Math"/>
                  <w:i/>
                  <w:lang w:val="de-DE"/>
                </w:rPr>
              </m:ctrlPr>
            </m:dPr>
            <m:e>
              <m:rad>
                <m:radPr>
                  <m:degHide m:val="1"/>
                  <m:ctrlPr>
                    <w:rPr>
                      <w:rFonts w:ascii="Cambria Math" w:hAnsi="Cambria Math"/>
                      <w:i/>
                      <w:lang w:val="de-DE"/>
                    </w:rPr>
                  </m:ctrlPr>
                </m:radPr>
                <m:deg/>
                <m:e>
                  <m:f>
                    <m:fPr>
                      <m:ctrlPr>
                        <w:rPr>
                          <w:rFonts w:ascii="Cambria Math" w:hAnsi="Cambria Math"/>
                          <w:i/>
                          <w:lang w:val="de-DE"/>
                        </w:rPr>
                      </m:ctrlPr>
                    </m:fPr>
                    <m:num>
                      <m:r>
                        <w:rPr>
                          <w:rFonts w:ascii="Cambria Math" w:hAnsi="Cambria Math"/>
                          <w:lang w:val="de-DE"/>
                        </w:rPr>
                        <m:t>H-c</m:t>
                      </m:r>
                    </m:num>
                    <m:den>
                      <m:r>
                        <w:rPr>
                          <w:rFonts w:ascii="Cambria Math" w:hAnsi="Cambria Math"/>
                          <w:lang w:val="de-DE"/>
                        </w:rPr>
                        <m:t>m</m:t>
                      </m:r>
                    </m:den>
                  </m:f>
                </m:e>
              </m:rad>
              <m:r>
                <w:rPr>
                  <w:rFonts w:ascii="Cambria Math" w:hAnsi="Cambria Math"/>
                  <w:lang w:val="de-DE"/>
                </w:rPr>
                <m:t>+</m:t>
              </m:r>
              <m:rad>
                <m:radPr>
                  <m:degHide m:val="1"/>
                  <m:ctrlPr>
                    <w:rPr>
                      <w:rFonts w:ascii="Cambria Math" w:hAnsi="Cambria Math"/>
                      <w:i/>
                      <w:lang w:val="de-DE"/>
                    </w:rPr>
                  </m:ctrlPr>
                </m:radPr>
                <m:deg/>
                <m:e>
                  <m:f>
                    <m:fPr>
                      <m:type m:val="lin"/>
                      <m:ctrlPr>
                        <w:rPr>
                          <w:rFonts w:ascii="Cambria Math" w:hAnsi="Cambria Math"/>
                          <w:i/>
                          <w:lang w:val="de-DE"/>
                        </w:rPr>
                      </m:ctrlPr>
                    </m:fPr>
                    <m:num>
                      <m:r>
                        <w:rPr>
                          <w:rFonts w:ascii="Cambria Math" w:hAnsi="Cambria Math"/>
                          <w:lang w:val="de-DE"/>
                        </w:rPr>
                        <m:t>b</m:t>
                      </m:r>
                    </m:num>
                    <m:den>
                      <m:r>
                        <w:rPr>
                          <w:rFonts w:ascii="Cambria Math" w:hAnsi="Cambria Math"/>
                          <w:lang w:val="de-DE"/>
                        </w:rPr>
                        <m:t>m</m:t>
                      </m:r>
                    </m:den>
                  </m:f>
                </m:e>
              </m:rad>
            </m:e>
          </m:d>
        </m:oMath>
      </m:oMathPara>
    </w:p>
    <w:p w14:paraId="504B0680" w14:textId="77777777" w:rsidR="00BA0C1A" w:rsidRDefault="00BA0C1A" w:rsidP="00BA0C1A">
      <w:pPr>
        <w:pStyle w:val="BodyText"/>
        <w:rPr>
          <w:rFonts w:ascii="Calibri" w:hAnsi="Calibri"/>
          <w:lang w:val="de-DE"/>
        </w:rPr>
      </w:pPr>
      <w:r>
        <w:rPr>
          <w:rFonts w:ascii="Calibri" w:hAnsi="Calibri"/>
          <w:lang w:val="de-DE"/>
        </w:rPr>
        <w:t>alt 2:</w:t>
      </w:r>
    </w:p>
    <w:p w14:paraId="69454CC7" w14:textId="77777777" w:rsidR="00BA0C1A" w:rsidRPr="00053A71" w:rsidRDefault="006B00C7" w:rsidP="00BA0C1A">
      <w:pPr>
        <w:pStyle w:val="BodyText"/>
        <w:rPr>
          <w:rFonts w:ascii="Calibri" w:hAnsi="Calibri"/>
          <w:lang w:val="de-DE"/>
        </w:rPr>
      </w:pPr>
      <m:oMathPara>
        <m:oMath>
          <m:sSub>
            <m:sSubPr>
              <m:ctrlPr>
                <w:rPr>
                  <w:rFonts w:ascii="Cambria Math" w:hAnsi="Cambria Math"/>
                  <w:i/>
                  <w:lang w:val="de-DE"/>
                </w:rPr>
              </m:ctrlPr>
            </m:sSubPr>
            <m:e>
              <m:r>
                <w:rPr>
                  <w:rFonts w:ascii="Cambria Math" w:hAnsi="Cambria Math"/>
                  <w:lang w:val="de-DE"/>
                </w:rPr>
                <m:t>R</m:t>
              </m:r>
            </m:e>
            <m:sub>
              <m:r>
                <w:rPr>
                  <w:rFonts w:ascii="Cambria Math" w:hAnsi="Cambria Math"/>
                  <w:lang w:val="de-DE"/>
                </w:rPr>
                <m:t>g</m:t>
              </m:r>
            </m:sub>
          </m:sSub>
          <m:r>
            <w:rPr>
              <w:rFonts w:ascii="Cambria Math" w:hAnsi="Cambria Math"/>
              <w:lang w:val="de-DE"/>
            </w:rPr>
            <m:t>=3849m*</m:t>
          </m:r>
          <m:d>
            <m:dPr>
              <m:ctrlPr>
                <w:rPr>
                  <w:rFonts w:ascii="Cambria Math" w:hAnsi="Cambria Math"/>
                  <w:i/>
                  <w:lang w:val="de-DE"/>
                </w:rPr>
              </m:ctrlPr>
            </m:dPr>
            <m:e>
              <m:rad>
                <m:radPr>
                  <m:degHide m:val="1"/>
                  <m:ctrlPr>
                    <w:rPr>
                      <w:rFonts w:ascii="Cambria Math" w:hAnsi="Cambria Math"/>
                      <w:i/>
                      <w:lang w:val="de-DE"/>
                    </w:rPr>
                  </m:ctrlPr>
                </m:radPr>
                <m:deg/>
                <m:e>
                  <m:f>
                    <m:fPr>
                      <m:ctrlPr>
                        <w:rPr>
                          <w:rFonts w:ascii="Cambria Math" w:hAnsi="Cambria Math"/>
                          <w:i/>
                          <w:lang w:val="de-DE"/>
                        </w:rPr>
                      </m:ctrlPr>
                    </m:fPr>
                    <m:num>
                      <m:r>
                        <w:rPr>
                          <w:rFonts w:ascii="Cambria Math" w:hAnsi="Cambria Math"/>
                          <w:lang w:val="de-DE"/>
                        </w:rPr>
                        <m:t>H-c</m:t>
                      </m:r>
                    </m:num>
                    <m:den>
                      <m:r>
                        <w:rPr>
                          <w:rFonts w:ascii="Cambria Math" w:hAnsi="Cambria Math"/>
                          <w:lang w:val="de-DE"/>
                        </w:rPr>
                        <m:t>1m</m:t>
                      </m:r>
                    </m:den>
                  </m:f>
                </m:e>
              </m:rad>
              <m:r>
                <w:rPr>
                  <w:rFonts w:ascii="Cambria Math" w:hAnsi="Cambria Math"/>
                  <w:lang w:val="de-DE"/>
                </w:rPr>
                <m:t>+</m:t>
              </m:r>
              <m:rad>
                <m:radPr>
                  <m:degHide m:val="1"/>
                  <m:ctrlPr>
                    <w:rPr>
                      <w:rFonts w:ascii="Cambria Math" w:hAnsi="Cambria Math"/>
                      <w:i/>
                      <w:lang w:val="de-DE"/>
                    </w:rPr>
                  </m:ctrlPr>
                </m:radPr>
                <m:deg/>
                <m:e>
                  <m:f>
                    <m:fPr>
                      <m:ctrlPr>
                        <w:rPr>
                          <w:rFonts w:ascii="Cambria Math" w:hAnsi="Cambria Math"/>
                          <w:i/>
                          <w:lang w:val="de-DE"/>
                        </w:rPr>
                      </m:ctrlPr>
                    </m:fPr>
                    <m:num>
                      <m:r>
                        <w:rPr>
                          <w:rFonts w:ascii="Cambria Math" w:hAnsi="Cambria Math"/>
                          <w:lang w:val="de-DE"/>
                        </w:rPr>
                        <m:t>b</m:t>
                      </m:r>
                    </m:num>
                    <m:den>
                      <m:r>
                        <w:rPr>
                          <w:rFonts w:ascii="Cambria Math" w:hAnsi="Cambria Math"/>
                          <w:lang w:val="de-DE"/>
                        </w:rPr>
                        <m:t>1m</m:t>
                      </m:r>
                    </m:den>
                  </m:f>
                </m:e>
              </m:rad>
            </m:e>
          </m:d>
        </m:oMath>
      </m:oMathPara>
    </w:p>
    <w:p w14:paraId="229F6295" w14:textId="77777777" w:rsidR="00BA0C1A" w:rsidRDefault="00BA0C1A" w:rsidP="00BA0C1A">
      <w:pPr>
        <w:rPr>
          <w:rFonts w:ascii="Calibri" w:hAnsi="Calibri"/>
          <w:u w:val="single"/>
          <w:lang w:val="en-US"/>
        </w:rPr>
      </w:pPr>
    </w:p>
    <w:p w14:paraId="5795C45F" w14:textId="16B9A363" w:rsidR="00BA0C1A" w:rsidRDefault="00BA0C1A" w:rsidP="00BA0C1A">
      <w:pPr>
        <w:rPr>
          <w:rFonts w:ascii="Calibri" w:hAnsi="Calibri"/>
          <w:u w:val="single"/>
          <w:lang w:val="en-US"/>
        </w:rPr>
      </w:pPr>
    </w:p>
    <w:p w14:paraId="279B4CFA" w14:textId="77777777" w:rsidR="00BA0C1A" w:rsidRPr="00053A71" w:rsidRDefault="00BA0C1A" w:rsidP="00BA0C1A">
      <w:pPr>
        <w:pStyle w:val="BodyText"/>
        <w:tabs>
          <w:tab w:val="left" w:pos="2160"/>
        </w:tabs>
        <w:rPr>
          <w:rFonts w:ascii="Calibri" w:hAnsi="Calibri"/>
          <w:u w:val="single"/>
          <w:lang w:val="en-US"/>
        </w:rPr>
      </w:pPr>
      <w:r w:rsidRPr="00053A71">
        <w:rPr>
          <w:rFonts w:ascii="Calibri" w:hAnsi="Calibri"/>
          <w:u w:val="single"/>
          <w:lang w:val="en-US"/>
        </w:rPr>
        <w:t>Remark on 18:</w:t>
      </w:r>
    </w:p>
    <w:p w14:paraId="636CD9B6" w14:textId="6B04207B" w:rsidR="00BA0C1A" w:rsidRDefault="00BA0C1A" w:rsidP="00BA0C1A">
      <w:pPr>
        <w:pStyle w:val="BodyText"/>
        <w:tabs>
          <w:tab w:val="left" w:pos="2160"/>
        </w:tabs>
        <w:rPr>
          <w:rFonts w:ascii="Calibri" w:hAnsi="Calibri"/>
          <w:lang w:val="en-US"/>
        </w:rPr>
      </w:pPr>
      <w:r>
        <w:rPr>
          <w:rFonts w:ascii="Calibri" w:hAnsi="Calibri"/>
          <w:lang w:val="en-US"/>
        </w:rPr>
        <w:t>The equation for the geographical range is presented in several IALA documents. However different factors are used, e.g. the guideline on daymarks uses 3760 m instead of 3849 m.</w:t>
      </w:r>
    </w:p>
    <w:p w14:paraId="61E8F674" w14:textId="77777777" w:rsidR="00BA0C1A" w:rsidRPr="00E31C5B" w:rsidRDefault="00BA0C1A" w:rsidP="003A5855">
      <w:pPr>
        <w:pStyle w:val="Heading3"/>
        <w:rPr>
          <w:lang w:val="en-US"/>
        </w:rPr>
      </w:pPr>
      <w:bookmarkStart w:id="16" w:name="_Toc448311987"/>
      <w:r w:rsidRPr="00E31C5B">
        <w:rPr>
          <w:lang w:val="en-US"/>
        </w:rPr>
        <w:t>Figures</w:t>
      </w:r>
      <w:bookmarkEnd w:id="16"/>
    </w:p>
    <w:p w14:paraId="4143AA17" w14:textId="77777777" w:rsidR="00BA0C1A" w:rsidRDefault="00BA0C1A" w:rsidP="00BA0C1A">
      <w:pPr>
        <w:pStyle w:val="BodyText"/>
        <w:rPr>
          <w:rFonts w:ascii="Calibri" w:hAnsi="Calibri"/>
          <w:lang w:val="en-US"/>
        </w:rPr>
      </w:pPr>
      <w:r>
        <w:rPr>
          <w:rFonts w:ascii="Calibri" w:hAnsi="Calibri"/>
          <w:lang w:val="en-US"/>
        </w:rPr>
        <w:t>The figures are embedded as windows metafile.</w:t>
      </w:r>
    </w:p>
    <w:p w14:paraId="5BE1080D" w14:textId="77777777" w:rsidR="00BA0C1A" w:rsidRDefault="00BA0C1A" w:rsidP="00BA0C1A">
      <w:pPr>
        <w:pStyle w:val="BodyText"/>
        <w:rPr>
          <w:rFonts w:ascii="Calibri" w:hAnsi="Calibri"/>
          <w:lang w:val="en-US"/>
        </w:rPr>
      </w:pPr>
      <w:r w:rsidRPr="00E31C5B">
        <w:rPr>
          <w:rFonts w:ascii="Calibri" w:hAnsi="Calibri"/>
          <w:lang w:val="en-US"/>
        </w:rPr>
        <w:t>figure 1: e</w:t>
      </w:r>
      <w:r>
        <w:rPr>
          <w:rFonts w:ascii="Calibri" w:hAnsi="Calibri"/>
          <w:lang w:val="en-US"/>
        </w:rPr>
        <w:t>levation - vertical section as windows metafile (requires fonts Times New Roman and Greek C)</w:t>
      </w:r>
    </w:p>
    <w:p w14:paraId="62FEB070" w14:textId="77777777" w:rsidR="00BA0C1A" w:rsidRDefault="00BA0C1A" w:rsidP="00BA0C1A">
      <w:pPr>
        <w:pStyle w:val="BodyText"/>
        <w:rPr>
          <w:rFonts w:ascii="Calibri" w:hAnsi="Calibri"/>
          <w:lang w:val="en-US"/>
        </w:rPr>
      </w:pPr>
      <w:r w:rsidRPr="00CE06D8">
        <w:rPr>
          <w:noProof/>
          <w:lang w:val="en-IE" w:eastAsia="en-IE"/>
        </w:rPr>
        <w:drawing>
          <wp:inline distT="0" distB="0" distL="0" distR="0" wp14:anchorId="4D7B96A6" wp14:editId="194F4B7A">
            <wp:extent cx="6210935" cy="250443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10935" cy="2504430"/>
                    </a:xfrm>
                    <a:prstGeom prst="rect">
                      <a:avLst/>
                    </a:prstGeom>
                    <a:noFill/>
                    <a:ln>
                      <a:noFill/>
                    </a:ln>
                  </pic:spPr>
                </pic:pic>
              </a:graphicData>
            </a:graphic>
          </wp:inline>
        </w:drawing>
      </w:r>
    </w:p>
    <w:p w14:paraId="5FC3B118" w14:textId="77777777" w:rsidR="00BA0C1A" w:rsidRDefault="00BA0C1A" w:rsidP="00BA0C1A">
      <w:pPr>
        <w:pStyle w:val="BodyText"/>
        <w:rPr>
          <w:rFonts w:ascii="Calibri" w:hAnsi="Calibri"/>
          <w:lang w:val="en-US"/>
        </w:rPr>
      </w:pPr>
    </w:p>
    <w:p w14:paraId="716DE1F2" w14:textId="77777777" w:rsidR="00BA0C1A" w:rsidRPr="002F5C99" w:rsidRDefault="00BA0C1A" w:rsidP="00BA0C1A">
      <w:pPr>
        <w:pStyle w:val="BodyText"/>
        <w:rPr>
          <w:rFonts w:ascii="Calibri" w:hAnsi="Calibri"/>
          <w:lang w:val="en-US"/>
        </w:rPr>
      </w:pPr>
      <w:r w:rsidRPr="00E31C5B">
        <w:rPr>
          <w:rFonts w:ascii="Calibri" w:hAnsi="Calibri"/>
          <w:lang w:val="en-US"/>
        </w:rPr>
        <w:t>figure 2: p</w:t>
      </w:r>
      <w:r>
        <w:rPr>
          <w:rFonts w:ascii="Calibri" w:hAnsi="Calibri"/>
          <w:lang w:val="en-US"/>
        </w:rPr>
        <w:t>lan - ground plan as windows metafile (requires fonts Times New Roman and Greek C)</w:t>
      </w:r>
    </w:p>
    <w:p w14:paraId="1F820743" w14:textId="77777777" w:rsidR="00BA0C1A" w:rsidRDefault="00BA0C1A" w:rsidP="00BA0C1A">
      <w:pPr>
        <w:pStyle w:val="BodyText"/>
        <w:rPr>
          <w:rFonts w:ascii="Calibri" w:hAnsi="Calibri"/>
          <w:lang w:val="en-US"/>
        </w:rPr>
      </w:pPr>
      <w:r w:rsidRPr="00A4098C">
        <w:rPr>
          <w:noProof/>
          <w:lang w:val="en-IE" w:eastAsia="en-IE"/>
        </w:rPr>
        <w:drawing>
          <wp:inline distT="0" distB="0" distL="0" distR="0" wp14:anchorId="120F53C0" wp14:editId="710CAAB7">
            <wp:extent cx="6210935" cy="117087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10935" cy="1170872"/>
                    </a:xfrm>
                    <a:prstGeom prst="rect">
                      <a:avLst/>
                    </a:prstGeom>
                    <a:noFill/>
                    <a:ln>
                      <a:noFill/>
                    </a:ln>
                  </pic:spPr>
                </pic:pic>
              </a:graphicData>
            </a:graphic>
          </wp:inline>
        </w:drawing>
      </w:r>
    </w:p>
    <w:p w14:paraId="5A5D630A" w14:textId="77777777" w:rsidR="00BA0C1A" w:rsidRPr="007A395D" w:rsidRDefault="00BA0C1A" w:rsidP="00BA0C1A">
      <w:pPr>
        <w:pStyle w:val="References"/>
        <w:tabs>
          <w:tab w:val="clear" w:pos="567"/>
        </w:tabs>
        <w:ind w:firstLine="0"/>
        <w:rPr>
          <w:rFonts w:ascii="Calibri" w:hAnsi="Calibri"/>
          <w:lang w:eastAsia="de-DE"/>
        </w:rPr>
      </w:pPr>
    </w:p>
    <w:p w14:paraId="4BAD5E55" w14:textId="77777777" w:rsidR="00BA0C1A" w:rsidRPr="007A395D" w:rsidRDefault="00BA0C1A" w:rsidP="003A5855">
      <w:pPr>
        <w:pStyle w:val="Heading3"/>
      </w:pPr>
      <w:bookmarkStart w:id="17" w:name="_Toc448311988"/>
      <w:r w:rsidRPr="007A395D">
        <w:t>Action requested of the Committee</w:t>
      </w:r>
      <w:bookmarkEnd w:id="17"/>
    </w:p>
    <w:p w14:paraId="5508CBB4" w14:textId="77777777" w:rsidR="00BA0C1A" w:rsidRPr="00732A9B" w:rsidRDefault="00BA0C1A" w:rsidP="00BA0C1A">
      <w:r>
        <w:t>ENG working group 1 may consider the proposals for the revision of the recommendation and the guideline.</w:t>
      </w:r>
    </w:p>
    <w:p w14:paraId="3EB0D2E7" w14:textId="77777777" w:rsidR="00144FF5" w:rsidRDefault="00144FF5" w:rsidP="00144FF5">
      <w:pPr>
        <w:pStyle w:val="BodyText"/>
      </w:pPr>
    </w:p>
    <w:p w14:paraId="2097C4BF" w14:textId="77777777" w:rsidR="00144FF5" w:rsidRDefault="00144FF5" w:rsidP="00144FF5">
      <w:pPr>
        <w:pStyle w:val="BodyText"/>
      </w:pPr>
    </w:p>
    <w:p w14:paraId="79639FF6" w14:textId="7CA7B6C4" w:rsidR="00A134C3" w:rsidRDefault="00A134C3">
      <w:pPr>
        <w:spacing w:after="200" w:line="276" w:lineRule="auto"/>
        <w:rPr>
          <w:sz w:val="22"/>
        </w:rPr>
      </w:pPr>
      <w:r>
        <w:br w:type="page"/>
      </w:r>
    </w:p>
    <w:p w14:paraId="71BE26CC" w14:textId="6E35F660" w:rsidR="00A134C3" w:rsidRPr="00A134C3" w:rsidRDefault="00A134C3" w:rsidP="00A134C3">
      <w:pPr>
        <w:pStyle w:val="Heading1"/>
      </w:pPr>
      <w:bookmarkStart w:id="18" w:name="_Toc448311989"/>
      <w:r>
        <w:t xml:space="preserve">ENG4-9.14 </w:t>
      </w:r>
      <w:r w:rsidRPr="009852F0">
        <w:t>Aspects</w:t>
      </w:r>
      <w:r>
        <w:t xml:space="preserve"> of leading lines</w:t>
      </w:r>
      <w:r w:rsidRPr="009852F0">
        <w:t xml:space="preserve"> from Russian Guidelines</w:t>
      </w:r>
      <w:bookmarkEnd w:id="18"/>
    </w:p>
    <w:p w14:paraId="26E34D22" w14:textId="77777777" w:rsidR="00A134C3" w:rsidRPr="009852F0" w:rsidRDefault="00A134C3" w:rsidP="009C2FBE">
      <w:pPr>
        <w:pStyle w:val="Heading2"/>
      </w:pPr>
      <w:bookmarkStart w:id="19" w:name="_Toc448311990"/>
      <w:r w:rsidRPr="009852F0">
        <w:t>Summary</w:t>
      </w:r>
      <w:bookmarkEnd w:id="19"/>
    </w:p>
    <w:p w14:paraId="7912CFEA" w14:textId="77777777" w:rsidR="00A134C3" w:rsidRPr="009852F0" w:rsidRDefault="00A134C3" w:rsidP="00A134C3">
      <w:pPr>
        <w:pStyle w:val="BodyText"/>
        <w:rPr>
          <w:rFonts w:ascii="Calibri" w:hAnsi="Calibri"/>
        </w:rPr>
      </w:pPr>
      <w:r w:rsidRPr="009852F0">
        <w:rPr>
          <w:rFonts w:ascii="Calibri" w:hAnsi="Calibri"/>
        </w:rPr>
        <w:t xml:space="preserve">In ENG3 members were requested to familiarise themselves with the documents relating to Recommendation E-112 for Leading Lights and Guideline 1023 on the Design of Leading Lines and provide input papers to ENG4 to support the update. </w:t>
      </w:r>
      <w:r w:rsidRPr="009852F0">
        <w:rPr>
          <w:rFonts w:ascii="Calibri" w:hAnsi="Calibri"/>
        </w:rPr>
        <w:cr/>
      </w:r>
    </w:p>
    <w:p w14:paraId="61BF378C" w14:textId="77777777" w:rsidR="00A134C3" w:rsidRPr="009852F0" w:rsidRDefault="00A134C3" w:rsidP="003A5855">
      <w:pPr>
        <w:pStyle w:val="Heading3"/>
      </w:pPr>
      <w:bookmarkStart w:id="20" w:name="_Toc448311991"/>
      <w:r w:rsidRPr="009852F0">
        <w:t>Purpose of the document</w:t>
      </w:r>
      <w:bookmarkEnd w:id="20"/>
    </w:p>
    <w:p w14:paraId="7FC2D34B" w14:textId="77777777" w:rsidR="00A134C3" w:rsidRPr="009852F0" w:rsidRDefault="00A134C3" w:rsidP="00A134C3">
      <w:pPr>
        <w:pStyle w:val="BodyText"/>
        <w:rPr>
          <w:rFonts w:ascii="Calibri" w:hAnsi="Calibri"/>
        </w:rPr>
      </w:pPr>
      <w:r w:rsidRPr="009852F0">
        <w:rPr>
          <w:rFonts w:ascii="Calibri" w:hAnsi="Calibri"/>
        </w:rPr>
        <w:t>The input is presented for information and considering including relevant parts in the IALA Guideline.</w:t>
      </w:r>
    </w:p>
    <w:p w14:paraId="7030D17D" w14:textId="77777777" w:rsidR="00A134C3" w:rsidRPr="009852F0" w:rsidRDefault="00A134C3" w:rsidP="003A5855">
      <w:pPr>
        <w:pStyle w:val="Heading3"/>
      </w:pPr>
      <w:bookmarkStart w:id="21" w:name="_Toc448311992"/>
      <w:r w:rsidRPr="009852F0">
        <w:t>Related documents</w:t>
      </w:r>
      <w:bookmarkEnd w:id="21"/>
    </w:p>
    <w:p w14:paraId="1BE1A252" w14:textId="77777777" w:rsidR="00A134C3" w:rsidRPr="009852F0" w:rsidRDefault="00A134C3" w:rsidP="00A134C3">
      <w:pPr>
        <w:pStyle w:val="BodyText"/>
        <w:rPr>
          <w:rFonts w:ascii="Calibri" w:hAnsi="Calibri"/>
        </w:rPr>
      </w:pPr>
      <w:r w:rsidRPr="009852F0">
        <w:rPr>
          <w:rFonts w:ascii="Calibri" w:hAnsi="Calibri"/>
        </w:rPr>
        <w:t>Guideline 1023 for the Design of Leading Lines</w:t>
      </w:r>
    </w:p>
    <w:p w14:paraId="3A1CEBA5" w14:textId="77777777" w:rsidR="00A134C3" w:rsidRPr="009852F0" w:rsidRDefault="00A134C3" w:rsidP="009C2FBE">
      <w:pPr>
        <w:pStyle w:val="Heading2"/>
      </w:pPr>
      <w:bookmarkStart w:id="22" w:name="_Toc448311993"/>
      <w:r w:rsidRPr="009852F0">
        <w:t>Background</w:t>
      </w:r>
      <w:bookmarkEnd w:id="22"/>
    </w:p>
    <w:p w14:paraId="0288FA34" w14:textId="77777777" w:rsidR="00A134C3" w:rsidRPr="009852F0" w:rsidRDefault="00A134C3" w:rsidP="00A134C3">
      <w:pPr>
        <w:pStyle w:val="BodyText"/>
        <w:rPr>
          <w:rFonts w:ascii="Calibri" w:hAnsi="Calibri"/>
        </w:rPr>
      </w:pPr>
      <w:r w:rsidRPr="009852F0">
        <w:rPr>
          <w:rFonts w:ascii="Calibri" w:hAnsi="Calibri"/>
        </w:rPr>
        <w:t xml:space="preserve">The paper includes parts or aspects from Russian guidelines on leading lines that are not covered in the IALA guideline. </w:t>
      </w:r>
    </w:p>
    <w:p w14:paraId="5BF34786" w14:textId="77777777" w:rsidR="00A134C3" w:rsidRPr="009852F0" w:rsidRDefault="00A134C3" w:rsidP="009C2FBE">
      <w:pPr>
        <w:pStyle w:val="Heading2"/>
      </w:pPr>
      <w:bookmarkStart w:id="23" w:name="_Toc448311994"/>
      <w:r w:rsidRPr="009852F0">
        <w:t>Discussion</w:t>
      </w:r>
      <w:bookmarkEnd w:id="23"/>
    </w:p>
    <w:p w14:paraId="1F0BC716" w14:textId="77777777" w:rsidR="00A134C3" w:rsidRPr="009852F0" w:rsidRDefault="00A134C3" w:rsidP="003A5855">
      <w:pPr>
        <w:pStyle w:val="Heading3"/>
      </w:pPr>
      <w:bookmarkStart w:id="24" w:name="_Toc448311995"/>
      <w:r w:rsidRPr="009852F0">
        <w:t>Explanation on the concept of leading line in Russian guidelines</w:t>
      </w:r>
      <w:bookmarkEnd w:id="24"/>
    </w:p>
    <w:p w14:paraId="21E15496" w14:textId="77777777" w:rsidR="00A134C3" w:rsidRPr="009852F0" w:rsidRDefault="00A134C3" w:rsidP="00A134C3">
      <w:pPr>
        <w:rPr>
          <w:rFonts w:ascii="Calibri" w:hAnsi="Calibri"/>
        </w:rPr>
      </w:pPr>
      <w:r w:rsidRPr="009852F0">
        <w:rPr>
          <w:rFonts w:ascii="Calibri" w:hAnsi="Calibri"/>
        </w:rPr>
        <w:t>„Sailing along a leading line takes place in the zone where the mariner considers himself being on the centre line of the leading line and only at the edges of that zone perceives deviation of the lights or the centre lines of the marks.</w:t>
      </w:r>
    </w:p>
    <w:p w14:paraId="5C76BDCE" w14:textId="77777777" w:rsidR="00A134C3" w:rsidRPr="009852F0" w:rsidRDefault="00A134C3" w:rsidP="00A134C3">
      <w:pPr>
        <w:rPr>
          <w:rFonts w:ascii="Calibri" w:hAnsi="Calibri"/>
        </w:rPr>
      </w:pPr>
      <w:r w:rsidRPr="009852F0">
        <w:rPr>
          <w:rFonts w:ascii="Calibri" w:hAnsi="Calibri"/>
        </w:rPr>
        <w:t>Curves that envelope the zone of leading line are called visor curves. Both curves consist of geometric locations of points where one can perceive the deviation of the marks or lights from one vertical line. Distance from the centre line to the curve is called off-axis distance P</w:t>
      </w:r>
      <w:r w:rsidRPr="009852F0">
        <w:rPr>
          <w:rFonts w:ascii="Calibri" w:hAnsi="Calibri"/>
          <w:vertAlign w:val="subscript"/>
        </w:rPr>
        <w:t>K</w:t>
      </w:r>
      <w:r w:rsidRPr="009852F0">
        <w:rPr>
          <w:rFonts w:ascii="Calibri" w:hAnsi="Calibri"/>
        </w:rPr>
        <w:t xml:space="preserve">.“ </w:t>
      </w:r>
    </w:p>
    <w:p w14:paraId="525C7455" w14:textId="77777777" w:rsidR="00A134C3" w:rsidRPr="009852F0" w:rsidRDefault="00A134C3" w:rsidP="00A134C3">
      <w:pPr>
        <w:rPr>
          <w:rFonts w:ascii="Calibri" w:hAnsi="Calibri"/>
        </w:rPr>
      </w:pPr>
    </w:p>
    <w:p w14:paraId="3FE7BB51" w14:textId="77777777" w:rsidR="00A134C3" w:rsidRPr="009852F0" w:rsidRDefault="00A134C3" w:rsidP="00A134C3">
      <w:pPr>
        <w:rPr>
          <w:rFonts w:ascii="Calibri" w:hAnsi="Calibri"/>
        </w:rPr>
      </w:pPr>
      <w:r w:rsidRPr="009852F0">
        <w:rPr>
          <w:rFonts w:ascii="Calibri" w:hAnsi="Calibri"/>
        </w:rPr>
        <w:t>Considering including the information on visor curves to the IALA Guideline to illustrate the aspect of curved shape of the line connecting points at the off-axis distance from a leading line is proposed.</w:t>
      </w:r>
    </w:p>
    <w:p w14:paraId="3809F57B" w14:textId="77777777" w:rsidR="00A134C3" w:rsidRPr="009852F0" w:rsidRDefault="00A134C3" w:rsidP="00A134C3">
      <w:pPr>
        <w:rPr>
          <w:rFonts w:ascii="Calibri" w:hAnsi="Calibri"/>
        </w:rPr>
      </w:pPr>
    </w:p>
    <w:p w14:paraId="711B4E77" w14:textId="77777777" w:rsidR="00A134C3" w:rsidRPr="009852F0" w:rsidRDefault="00A134C3" w:rsidP="00A134C3">
      <w:pPr>
        <w:pStyle w:val="BodyText"/>
        <w:rPr>
          <w:rFonts w:ascii="Calibri" w:hAnsi="Calibri"/>
        </w:rPr>
      </w:pPr>
      <w:r w:rsidRPr="009852F0">
        <w:rPr>
          <w:rFonts w:ascii="Calibri" w:hAnsi="Calibri"/>
          <w:noProof/>
          <w:lang w:val="en-IE" w:eastAsia="en-IE"/>
        </w:rPr>
        <w:drawing>
          <wp:inline distT="0" distB="0" distL="0" distR="0" wp14:anchorId="7778F416" wp14:editId="7638D60B">
            <wp:extent cx="6209665" cy="2073275"/>
            <wp:effectExtent l="0" t="0" r="635" b="3175"/>
            <wp:docPr id="10"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09665" cy="2073275"/>
                    </a:xfrm>
                    <a:prstGeom prst="rect">
                      <a:avLst/>
                    </a:prstGeom>
                    <a:noFill/>
                    <a:ln>
                      <a:noFill/>
                    </a:ln>
                  </pic:spPr>
                </pic:pic>
              </a:graphicData>
            </a:graphic>
          </wp:inline>
        </w:drawing>
      </w:r>
    </w:p>
    <w:p w14:paraId="3F9E22D1" w14:textId="77777777" w:rsidR="00A134C3" w:rsidRPr="009852F0" w:rsidRDefault="00A134C3" w:rsidP="00B90742">
      <w:pPr>
        <w:pStyle w:val="List1"/>
        <w:numPr>
          <w:ilvl w:val="0"/>
          <w:numId w:val="26"/>
        </w:numPr>
        <w:rPr>
          <w:rFonts w:ascii="Calibri" w:hAnsi="Calibri"/>
        </w:rPr>
      </w:pPr>
      <w:r w:rsidRPr="009852F0">
        <w:rPr>
          <w:rFonts w:ascii="Calibri" w:hAnsi="Calibri"/>
        </w:rPr>
        <w:t xml:space="preserve">Elements of a leading line </w:t>
      </w:r>
      <w:r w:rsidRPr="009852F0">
        <w:rPr>
          <w:rFonts w:ascii="Calibri" w:hAnsi="Calibri"/>
          <w:i/>
        </w:rPr>
        <w:t>Инструктсия по навигационному оборудованию.</w:t>
      </w:r>
      <w:r w:rsidRPr="009852F0">
        <w:rPr>
          <w:rFonts w:ascii="Calibri" w:hAnsi="Calibri"/>
        </w:rPr>
        <w:t xml:space="preserve"> </w:t>
      </w:r>
      <w:r w:rsidRPr="009852F0">
        <w:rPr>
          <w:rFonts w:ascii="Calibri" w:hAnsi="Calibri"/>
          <w:i/>
        </w:rPr>
        <w:t xml:space="preserve">Санкт-Петербург. </w:t>
      </w:r>
      <w:r w:rsidRPr="009852F0">
        <w:rPr>
          <w:rFonts w:ascii="Calibri" w:hAnsi="Calibri" w:cs="Arial"/>
          <w:i/>
          <w:color w:val="414141"/>
          <w:sz w:val="21"/>
          <w:szCs w:val="21"/>
          <w:shd w:val="clear" w:color="auto" w:fill="FFFFFF"/>
        </w:rPr>
        <w:t>ГУНиО МО РФ.</w:t>
      </w:r>
      <w:r w:rsidRPr="009852F0">
        <w:rPr>
          <w:rFonts w:ascii="Calibri" w:hAnsi="Calibri"/>
          <w:i/>
        </w:rPr>
        <w:t xml:space="preserve"> 2001</w:t>
      </w:r>
    </w:p>
    <w:p w14:paraId="30AA81DF" w14:textId="77777777" w:rsidR="00A134C3" w:rsidRPr="009852F0" w:rsidRDefault="00A134C3" w:rsidP="00A134C3">
      <w:pPr>
        <w:pStyle w:val="BodyText"/>
        <w:rPr>
          <w:rFonts w:ascii="Calibri" w:hAnsi="Calibri"/>
        </w:rPr>
      </w:pPr>
    </w:p>
    <w:p w14:paraId="1845089A" w14:textId="77777777" w:rsidR="00A134C3" w:rsidRPr="009852F0" w:rsidRDefault="00A134C3" w:rsidP="003A5855">
      <w:pPr>
        <w:pStyle w:val="Heading3"/>
      </w:pPr>
      <w:bookmarkStart w:id="25" w:name="_Toc448311996"/>
      <w:r w:rsidRPr="009852F0">
        <w:t>Two more leading line concepts in Russian guidelines</w:t>
      </w:r>
      <w:bookmarkEnd w:id="25"/>
    </w:p>
    <w:p w14:paraId="2B67C574" w14:textId="77777777" w:rsidR="00A134C3" w:rsidRPr="009852F0" w:rsidRDefault="00A134C3" w:rsidP="00A134C3">
      <w:pPr>
        <w:pStyle w:val="BodyText"/>
        <w:rPr>
          <w:rFonts w:ascii="Calibri" w:hAnsi="Calibri"/>
        </w:rPr>
      </w:pPr>
      <w:r w:rsidRPr="009852F0">
        <w:rPr>
          <w:rFonts w:ascii="Calibri" w:hAnsi="Calibri"/>
        </w:rPr>
        <w:t xml:space="preserve">„Slot leading line and sight (an arm´s aiming device – translator’s comment) leading line are combination of three fixed navigation marks that are located at the vertices of an equilateral triangle. The axis/centre line of a sight leading line coincides with the extension of the height of the triangle. When using a </w:t>
      </w:r>
      <w:r w:rsidRPr="009852F0">
        <w:rPr>
          <w:rFonts w:ascii="Calibri" w:hAnsi="Calibri"/>
          <w:b/>
        </w:rPr>
        <w:t xml:space="preserve">sight leading line </w:t>
      </w:r>
      <w:r w:rsidRPr="009852F0">
        <w:rPr>
          <w:rFonts w:ascii="Calibri" w:hAnsi="Calibri"/>
        </w:rPr>
        <w:t>a mariner has to</w:t>
      </w:r>
      <w:r w:rsidRPr="009852F0">
        <w:rPr>
          <w:rFonts w:ascii="Calibri" w:hAnsi="Calibri"/>
          <w:b/>
        </w:rPr>
        <w:t xml:space="preserve"> keep the rear mark exactly in the middle</w:t>
      </w:r>
      <w:r w:rsidRPr="009852F0">
        <w:rPr>
          <w:rFonts w:ascii="Calibri" w:hAnsi="Calibri"/>
        </w:rPr>
        <w:t xml:space="preserve"> of the two front marks. When using a </w:t>
      </w:r>
      <w:r w:rsidRPr="009852F0">
        <w:rPr>
          <w:rFonts w:ascii="Calibri" w:hAnsi="Calibri"/>
          <w:b/>
        </w:rPr>
        <w:t>slot leading line</w:t>
      </w:r>
      <w:r w:rsidRPr="009852F0">
        <w:rPr>
          <w:rFonts w:ascii="Calibri" w:hAnsi="Calibri"/>
        </w:rPr>
        <w:t xml:space="preserve"> a mariner has to </w:t>
      </w:r>
      <w:r w:rsidRPr="009852F0">
        <w:rPr>
          <w:rFonts w:ascii="Calibri" w:hAnsi="Calibri"/>
          <w:b/>
        </w:rPr>
        <w:t>keep the rear mark between</w:t>
      </w:r>
      <w:r w:rsidRPr="009852F0">
        <w:rPr>
          <w:rFonts w:ascii="Calibri" w:hAnsi="Calibri"/>
        </w:rPr>
        <w:t xml:space="preserve"> the two front marks.</w:t>
      </w:r>
    </w:p>
    <w:p w14:paraId="470EADE2" w14:textId="77777777" w:rsidR="00A134C3" w:rsidRPr="009852F0" w:rsidRDefault="00A134C3" w:rsidP="00A134C3">
      <w:pPr>
        <w:pStyle w:val="BodyText"/>
        <w:rPr>
          <w:rFonts w:ascii="Calibri" w:hAnsi="Calibri"/>
        </w:rPr>
      </w:pPr>
      <w:r w:rsidRPr="009852F0">
        <w:rPr>
          <w:rFonts w:ascii="Calibri" w:hAnsi="Calibri"/>
        </w:rPr>
        <w:t>Slot and sight leading lines don´t have any substantial advantages compared to linear leading lines. Slot and sight leading lines did not find wide appreciation therefore only their main principles are described. Slot leading lines are more widely used on inland waterways“</w:t>
      </w:r>
    </w:p>
    <w:p w14:paraId="1931A087" w14:textId="77777777" w:rsidR="00A134C3" w:rsidRPr="009852F0" w:rsidRDefault="00A134C3" w:rsidP="00A134C3">
      <w:pPr>
        <w:pStyle w:val="BodyText"/>
        <w:rPr>
          <w:rFonts w:ascii="Calibri" w:hAnsi="Calibri"/>
        </w:rPr>
      </w:pPr>
      <w:r w:rsidRPr="009852F0">
        <w:rPr>
          <w:rFonts w:ascii="Calibri" w:hAnsi="Calibri"/>
        </w:rPr>
        <w:t>With slot leading line the visor curves of “two adjacent leading lines with one common rear mark” bend towards each other and becoming nearly parallel at a distance suit for marking sides of a channel.</w:t>
      </w:r>
    </w:p>
    <w:p w14:paraId="1FE82453" w14:textId="77777777" w:rsidR="00A134C3" w:rsidRPr="009852F0" w:rsidRDefault="00A134C3" w:rsidP="00A134C3">
      <w:pPr>
        <w:pStyle w:val="BodyText"/>
        <w:jc w:val="center"/>
        <w:rPr>
          <w:rFonts w:ascii="Calibri" w:hAnsi="Calibri"/>
        </w:rPr>
      </w:pPr>
      <w:r w:rsidRPr="009852F0">
        <w:rPr>
          <w:rFonts w:ascii="Calibri" w:hAnsi="Calibri"/>
          <w:noProof/>
          <w:lang w:val="en-IE" w:eastAsia="en-IE"/>
        </w:rPr>
        <w:drawing>
          <wp:inline distT="0" distB="0" distL="0" distR="0" wp14:anchorId="7D784D1E" wp14:editId="0B33721C">
            <wp:extent cx="3374106" cy="2990850"/>
            <wp:effectExtent l="0" t="0" r="0" b="0"/>
            <wp:docPr id="12"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77231" cy="2993620"/>
                    </a:xfrm>
                    <a:prstGeom prst="rect">
                      <a:avLst/>
                    </a:prstGeom>
                  </pic:spPr>
                </pic:pic>
              </a:graphicData>
            </a:graphic>
          </wp:inline>
        </w:drawing>
      </w:r>
    </w:p>
    <w:p w14:paraId="27C6505B" w14:textId="77777777" w:rsidR="00A134C3" w:rsidRPr="009852F0" w:rsidRDefault="00A134C3" w:rsidP="00B90742">
      <w:pPr>
        <w:pStyle w:val="List1"/>
        <w:numPr>
          <w:ilvl w:val="0"/>
          <w:numId w:val="26"/>
        </w:numPr>
        <w:rPr>
          <w:rFonts w:ascii="Calibri" w:hAnsi="Calibri"/>
        </w:rPr>
      </w:pPr>
      <w:r w:rsidRPr="009852F0">
        <w:rPr>
          <w:rFonts w:ascii="Calibri" w:hAnsi="Calibri"/>
        </w:rPr>
        <w:t xml:space="preserve">Working principle of a slot leading line. </w:t>
      </w:r>
      <w:r w:rsidRPr="009852F0">
        <w:rPr>
          <w:rFonts w:ascii="Calibri" w:hAnsi="Calibri"/>
          <w:color w:val="000000"/>
          <w:shd w:val="clear" w:color="auto" w:fill="F9F9F9"/>
        </w:rPr>
        <w:t>а</w:t>
      </w:r>
      <w:r w:rsidRPr="009852F0">
        <w:rPr>
          <w:rFonts w:ascii="Calibri" w:hAnsi="Calibri"/>
        </w:rPr>
        <w:t xml:space="preserve"> – the vessel is on the axis of the leading line in the working zone of the leading line, </w:t>
      </w:r>
      <w:r w:rsidRPr="009852F0">
        <w:rPr>
          <w:rFonts w:ascii="Calibri" w:hAnsi="Calibri"/>
          <w:color w:val="000000"/>
          <w:shd w:val="clear" w:color="auto" w:fill="F9F9F9"/>
        </w:rPr>
        <w:t>б</w:t>
      </w:r>
      <w:r w:rsidRPr="009852F0">
        <w:rPr>
          <w:rFonts w:ascii="Calibri" w:hAnsi="Calibri"/>
        </w:rPr>
        <w:t xml:space="preserve"> – the vessel has deviated from the axis of the leading line, </w:t>
      </w:r>
      <w:r w:rsidRPr="009852F0">
        <w:rPr>
          <w:rFonts w:ascii="Calibri" w:hAnsi="Calibri"/>
          <w:color w:val="000000"/>
          <w:shd w:val="clear" w:color="auto" w:fill="F9F9F9"/>
        </w:rPr>
        <w:t>в</w:t>
      </w:r>
      <w:r w:rsidRPr="009852F0">
        <w:rPr>
          <w:rFonts w:ascii="Calibri" w:hAnsi="Calibri"/>
        </w:rPr>
        <w:t xml:space="preserve"> – the vessel is outside the working zone of the leading line. </w:t>
      </w:r>
      <w:r w:rsidRPr="009852F0">
        <w:rPr>
          <w:rFonts w:ascii="Calibri" w:hAnsi="Calibri"/>
          <w:i/>
        </w:rPr>
        <w:t>Навигационное оборудование внутренных водных путей. Москва. “Транспорт”. 1984</w:t>
      </w:r>
    </w:p>
    <w:p w14:paraId="7E05827B" w14:textId="77777777" w:rsidR="00A134C3" w:rsidRPr="009852F0" w:rsidRDefault="00A134C3" w:rsidP="00A134C3">
      <w:pPr>
        <w:pStyle w:val="List1"/>
        <w:numPr>
          <w:ilvl w:val="0"/>
          <w:numId w:val="0"/>
        </w:numPr>
        <w:rPr>
          <w:rFonts w:ascii="Calibri" w:hAnsi="Calibri"/>
        </w:rPr>
      </w:pPr>
    </w:p>
    <w:p w14:paraId="346B9734" w14:textId="77777777" w:rsidR="00A134C3" w:rsidRPr="009852F0" w:rsidRDefault="00A134C3" w:rsidP="00A134C3">
      <w:pPr>
        <w:pStyle w:val="List1"/>
        <w:numPr>
          <w:ilvl w:val="0"/>
          <w:numId w:val="0"/>
        </w:numPr>
        <w:rPr>
          <w:rFonts w:ascii="Calibri" w:hAnsi="Calibri"/>
        </w:rPr>
      </w:pPr>
      <w:r w:rsidRPr="009852F0">
        <w:rPr>
          <w:rFonts w:ascii="Calibri" w:hAnsi="Calibri"/>
        </w:rPr>
        <w:t>Considering relevance of slot leading lines in the context of IALA guidelines on leading lines is proposed.</w:t>
      </w:r>
    </w:p>
    <w:p w14:paraId="1E947CBC" w14:textId="77777777" w:rsidR="00A134C3" w:rsidRPr="009852F0" w:rsidRDefault="00A134C3" w:rsidP="00A134C3">
      <w:pPr>
        <w:pStyle w:val="List1"/>
        <w:numPr>
          <w:ilvl w:val="0"/>
          <w:numId w:val="0"/>
        </w:numPr>
        <w:rPr>
          <w:rFonts w:ascii="Calibri" w:hAnsi="Calibri"/>
        </w:rPr>
      </w:pPr>
    </w:p>
    <w:p w14:paraId="4181FFC7" w14:textId="77777777" w:rsidR="00A134C3" w:rsidRPr="009852F0" w:rsidRDefault="00A134C3" w:rsidP="009C2FBE">
      <w:pPr>
        <w:pStyle w:val="Heading2"/>
      </w:pPr>
      <w:bookmarkStart w:id="26" w:name="_Toc448311997"/>
      <w:r w:rsidRPr="009852F0">
        <w:t>References</w:t>
      </w:r>
      <w:bookmarkEnd w:id="26"/>
    </w:p>
    <w:p w14:paraId="333E5A13" w14:textId="77777777" w:rsidR="00A134C3" w:rsidRPr="009852F0" w:rsidRDefault="00A134C3" w:rsidP="00A134C3">
      <w:pPr>
        <w:pStyle w:val="References"/>
        <w:numPr>
          <w:ilvl w:val="0"/>
          <w:numId w:val="17"/>
        </w:numPr>
        <w:rPr>
          <w:rFonts w:ascii="Calibri" w:hAnsi="Calibri"/>
        </w:rPr>
      </w:pPr>
      <w:r w:rsidRPr="009852F0">
        <w:rPr>
          <w:rFonts w:ascii="Calibri" w:hAnsi="Calibri"/>
          <w:i/>
        </w:rPr>
        <w:t>Инструксия по навигационному оборудованию (ИНО-2000). Санкт-Петербург: Министерство Обороны Российской Федерации Главное Управление Навигаций и Океанографий, 2001</w:t>
      </w:r>
      <w:r w:rsidRPr="009852F0">
        <w:rPr>
          <w:rFonts w:ascii="Calibri" w:hAnsi="Calibri"/>
        </w:rPr>
        <w:t xml:space="preserve"> (There might be a newer one than 2001 but I don´t have one.)</w:t>
      </w:r>
    </w:p>
    <w:p w14:paraId="7A124A23" w14:textId="77777777" w:rsidR="00A134C3" w:rsidRPr="009852F0" w:rsidRDefault="00A134C3" w:rsidP="00A134C3">
      <w:pPr>
        <w:pStyle w:val="References"/>
        <w:numPr>
          <w:ilvl w:val="0"/>
          <w:numId w:val="17"/>
        </w:numPr>
        <w:rPr>
          <w:rFonts w:ascii="Calibri" w:hAnsi="Calibri"/>
          <w:i/>
        </w:rPr>
      </w:pPr>
      <w:r w:rsidRPr="009852F0">
        <w:rPr>
          <w:rFonts w:ascii="Calibri" w:hAnsi="Calibri"/>
          <w:i/>
        </w:rPr>
        <w:t>Навигационное оборудование внутренных водных путей. Москва. “Транспорт”. 1984</w:t>
      </w:r>
    </w:p>
    <w:p w14:paraId="2AB32C9C" w14:textId="77777777" w:rsidR="00A134C3" w:rsidRPr="009852F0" w:rsidRDefault="00A134C3" w:rsidP="00A134C3">
      <w:pPr>
        <w:pStyle w:val="References"/>
        <w:tabs>
          <w:tab w:val="clear" w:pos="567"/>
        </w:tabs>
        <w:ind w:firstLine="0"/>
        <w:rPr>
          <w:rFonts w:ascii="Calibri" w:hAnsi="Calibri"/>
          <w:lang w:eastAsia="de-DE"/>
        </w:rPr>
      </w:pPr>
    </w:p>
    <w:p w14:paraId="36C314F2" w14:textId="77777777" w:rsidR="00A134C3" w:rsidRPr="009852F0" w:rsidRDefault="00A134C3" w:rsidP="009C2FBE">
      <w:pPr>
        <w:pStyle w:val="Heading2"/>
      </w:pPr>
      <w:bookmarkStart w:id="27" w:name="_Toc448311998"/>
      <w:r w:rsidRPr="009852F0">
        <w:t>Action requested of the Committee</w:t>
      </w:r>
      <w:bookmarkEnd w:id="27"/>
    </w:p>
    <w:p w14:paraId="75074B32" w14:textId="77777777" w:rsidR="00A134C3" w:rsidRPr="009852F0" w:rsidRDefault="00A134C3" w:rsidP="00A134C3">
      <w:pPr>
        <w:pStyle w:val="BodyText"/>
        <w:rPr>
          <w:rFonts w:ascii="Calibri" w:hAnsi="Calibri"/>
        </w:rPr>
      </w:pPr>
      <w:r w:rsidRPr="009852F0">
        <w:rPr>
          <w:rFonts w:ascii="Calibri" w:hAnsi="Calibri"/>
        </w:rPr>
        <w:t xml:space="preserve">The Committee is requested to: </w:t>
      </w:r>
    </w:p>
    <w:p w14:paraId="33DCC1B7" w14:textId="77777777" w:rsidR="00A134C3" w:rsidRPr="009852F0" w:rsidRDefault="00A134C3" w:rsidP="00B90742">
      <w:pPr>
        <w:pStyle w:val="List1"/>
        <w:numPr>
          <w:ilvl w:val="0"/>
          <w:numId w:val="28"/>
        </w:numPr>
        <w:rPr>
          <w:rFonts w:ascii="Calibri" w:hAnsi="Calibri"/>
        </w:rPr>
      </w:pPr>
      <w:r w:rsidRPr="009852F0">
        <w:rPr>
          <w:rFonts w:ascii="Calibri" w:hAnsi="Calibri"/>
        </w:rPr>
        <w:t>Review the input paper during the discussion of Guideline 1023 for the Design of Leading Lines</w:t>
      </w:r>
    </w:p>
    <w:p w14:paraId="37004965" w14:textId="77777777" w:rsidR="00A134C3" w:rsidRPr="009852F0" w:rsidRDefault="00A134C3" w:rsidP="00A134C3">
      <w:pPr>
        <w:pStyle w:val="List1"/>
        <w:numPr>
          <w:ilvl w:val="0"/>
          <w:numId w:val="0"/>
        </w:numPr>
        <w:rPr>
          <w:rFonts w:ascii="Calibri" w:hAnsi="Calibri"/>
        </w:rPr>
      </w:pPr>
    </w:p>
    <w:p w14:paraId="210C7F36" w14:textId="77777777" w:rsidR="00A134C3" w:rsidRPr="009852F0" w:rsidRDefault="00A134C3" w:rsidP="00A134C3">
      <w:pPr>
        <w:pStyle w:val="List1"/>
        <w:numPr>
          <w:ilvl w:val="0"/>
          <w:numId w:val="0"/>
        </w:numPr>
        <w:ind w:left="567" w:hanging="567"/>
        <w:rPr>
          <w:rFonts w:ascii="Calibri" w:hAnsi="Calibri"/>
        </w:rPr>
      </w:pPr>
    </w:p>
    <w:p w14:paraId="491B6D5F" w14:textId="1ADD51BD" w:rsidR="00BD7B5B" w:rsidRDefault="00BD7B5B">
      <w:pPr>
        <w:spacing w:after="200" w:line="276" w:lineRule="auto"/>
        <w:rPr>
          <w:sz w:val="22"/>
        </w:rPr>
      </w:pPr>
      <w:r>
        <w:br w:type="page"/>
      </w:r>
    </w:p>
    <w:p w14:paraId="256D690B" w14:textId="5BEFD297" w:rsidR="00BD7B5B" w:rsidRPr="00687C41" w:rsidRDefault="00BD7B5B" w:rsidP="00BD7B5B">
      <w:pPr>
        <w:pStyle w:val="Heading1"/>
      </w:pPr>
      <w:bookmarkStart w:id="28" w:name="_Toc448311999"/>
      <w:r>
        <w:t xml:space="preserve">ENG4-9.15 </w:t>
      </w:r>
      <w:r w:rsidRPr="00687C41">
        <w:t>Aspects</w:t>
      </w:r>
      <w:r>
        <w:t xml:space="preserve"> of l</w:t>
      </w:r>
      <w:r>
        <w:rPr>
          <w:rStyle w:val="Heading1Char"/>
        </w:rPr>
        <w:t>E</w:t>
      </w:r>
      <w:r>
        <w:t>ading lines</w:t>
      </w:r>
      <w:r w:rsidRPr="00687C41">
        <w:t xml:space="preserve"> from Finnish Guidelines</w:t>
      </w:r>
      <w:bookmarkEnd w:id="28"/>
    </w:p>
    <w:p w14:paraId="7163A415" w14:textId="77777777" w:rsidR="00BD7B5B" w:rsidRPr="00687C41" w:rsidRDefault="00BD7B5B" w:rsidP="009C2FBE">
      <w:pPr>
        <w:pStyle w:val="Heading1"/>
        <w:numPr>
          <w:ilvl w:val="1"/>
          <w:numId w:val="15"/>
        </w:numPr>
      </w:pPr>
      <w:bookmarkStart w:id="29" w:name="_Toc448312000"/>
      <w:r w:rsidRPr="00687C41">
        <w:t>Summary</w:t>
      </w:r>
      <w:bookmarkEnd w:id="29"/>
    </w:p>
    <w:p w14:paraId="169AB8B6" w14:textId="77777777" w:rsidR="00BD7B5B" w:rsidRPr="00687C41" w:rsidRDefault="00BD7B5B" w:rsidP="00BD7B5B">
      <w:pPr>
        <w:pStyle w:val="BodyText"/>
        <w:rPr>
          <w:rFonts w:ascii="Calibri" w:hAnsi="Calibri"/>
        </w:rPr>
      </w:pPr>
      <w:r w:rsidRPr="00687C41">
        <w:rPr>
          <w:rFonts w:ascii="Calibri" w:hAnsi="Calibri"/>
        </w:rPr>
        <w:t xml:space="preserve">In ENG3 members were requested to familiarise themselves with the documents relating to Recommendation E-112 for Leading Lights and Guideline 1023 on the Design of Leading Lines and provide input papers to ENG4 to support the update. </w:t>
      </w:r>
      <w:r w:rsidRPr="00687C41">
        <w:rPr>
          <w:rFonts w:ascii="Calibri" w:hAnsi="Calibri"/>
        </w:rPr>
        <w:cr/>
      </w:r>
    </w:p>
    <w:p w14:paraId="48ACD3FE" w14:textId="77777777" w:rsidR="00BD7B5B" w:rsidRPr="00687C41" w:rsidRDefault="00BD7B5B" w:rsidP="009C2FBE">
      <w:pPr>
        <w:pStyle w:val="Heading1"/>
        <w:numPr>
          <w:ilvl w:val="1"/>
          <w:numId w:val="15"/>
        </w:numPr>
      </w:pPr>
      <w:bookmarkStart w:id="30" w:name="_Toc448312001"/>
      <w:r w:rsidRPr="00BD7B5B">
        <w:t>Purpose</w:t>
      </w:r>
      <w:r w:rsidRPr="00687C41">
        <w:t xml:space="preserve"> of the document</w:t>
      </w:r>
      <w:bookmarkEnd w:id="30"/>
    </w:p>
    <w:p w14:paraId="294D81C1" w14:textId="77777777" w:rsidR="00BD7B5B" w:rsidRPr="00687C41" w:rsidRDefault="00BD7B5B" w:rsidP="00BD7B5B">
      <w:pPr>
        <w:pStyle w:val="BodyText"/>
        <w:rPr>
          <w:rFonts w:ascii="Calibri" w:hAnsi="Calibri"/>
        </w:rPr>
      </w:pPr>
      <w:r w:rsidRPr="00687C41">
        <w:rPr>
          <w:rFonts w:ascii="Calibri" w:hAnsi="Calibri"/>
        </w:rPr>
        <w:t>The input is presented for information and considering including relevant parts in the IALA Guideline.</w:t>
      </w:r>
    </w:p>
    <w:p w14:paraId="1D7791B9" w14:textId="77777777" w:rsidR="00BD7B5B" w:rsidRPr="00687C41" w:rsidRDefault="00BD7B5B" w:rsidP="009C2FBE">
      <w:pPr>
        <w:pStyle w:val="Heading1"/>
        <w:numPr>
          <w:ilvl w:val="1"/>
          <w:numId w:val="15"/>
        </w:numPr>
      </w:pPr>
      <w:bookmarkStart w:id="31" w:name="_Toc448312002"/>
      <w:r w:rsidRPr="00687C41">
        <w:t>Related documents</w:t>
      </w:r>
      <w:bookmarkEnd w:id="31"/>
    </w:p>
    <w:p w14:paraId="0F1E1A10" w14:textId="77777777" w:rsidR="00BD7B5B" w:rsidRPr="00687C41" w:rsidRDefault="00BD7B5B" w:rsidP="00BD7B5B">
      <w:pPr>
        <w:pStyle w:val="BodyText"/>
        <w:rPr>
          <w:rFonts w:ascii="Calibri" w:hAnsi="Calibri"/>
        </w:rPr>
      </w:pPr>
      <w:r w:rsidRPr="00687C41">
        <w:rPr>
          <w:rFonts w:ascii="Calibri" w:hAnsi="Calibri"/>
        </w:rPr>
        <w:t>Guideline 1023 for the Design of Leading Lines</w:t>
      </w:r>
    </w:p>
    <w:p w14:paraId="10DA7F9A" w14:textId="77777777" w:rsidR="00BD7B5B" w:rsidRPr="00687C41" w:rsidRDefault="00BD7B5B" w:rsidP="009C2FBE">
      <w:pPr>
        <w:pStyle w:val="Heading1"/>
        <w:numPr>
          <w:ilvl w:val="1"/>
          <w:numId w:val="15"/>
        </w:numPr>
      </w:pPr>
      <w:bookmarkStart w:id="32" w:name="_Toc448312003"/>
      <w:r w:rsidRPr="00687C41">
        <w:t>Background</w:t>
      </w:r>
      <w:bookmarkEnd w:id="32"/>
    </w:p>
    <w:p w14:paraId="295DFBBB" w14:textId="77777777" w:rsidR="00BD7B5B" w:rsidRPr="00687C41" w:rsidRDefault="00BD7B5B" w:rsidP="00BD7B5B">
      <w:pPr>
        <w:pStyle w:val="BodyText"/>
        <w:rPr>
          <w:rFonts w:ascii="Calibri" w:hAnsi="Calibri"/>
        </w:rPr>
      </w:pPr>
      <w:r w:rsidRPr="00687C41">
        <w:rPr>
          <w:rFonts w:ascii="Calibri" w:hAnsi="Calibri"/>
        </w:rPr>
        <w:t xml:space="preserve">The paper includes parts or aspects from Finnish guidelines on leading lines that are not covered in the IALA guideline. </w:t>
      </w:r>
    </w:p>
    <w:p w14:paraId="158F0509" w14:textId="77777777" w:rsidR="00BD7B5B" w:rsidRPr="00687C41" w:rsidRDefault="00BD7B5B" w:rsidP="009C2FBE">
      <w:pPr>
        <w:pStyle w:val="Heading1"/>
        <w:numPr>
          <w:ilvl w:val="1"/>
          <w:numId w:val="15"/>
        </w:numPr>
      </w:pPr>
      <w:bookmarkStart w:id="33" w:name="_Toc448312004"/>
      <w:r w:rsidRPr="00687C41">
        <w:t>Discussion</w:t>
      </w:r>
      <w:bookmarkEnd w:id="33"/>
    </w:p>
    <w:p w14:paraId="2AC0E46A" w14:textId="77777777" w:rsidR="00BD7B5B" w:rsidRPr="00687C41" w:rsidRDefault="00BD7B5B" w:rsidP="003A5855">
      <w:pPr>
        <w:pStyle w:val="Heading3"/>
      </w:pPr>
      <w:bookmarkStart w:id="34" w:name="_Toc448312005"/>
      <w:r w:rsidRPr="00687C41">
        <w:t>Concept of channel width vs distance to most the dangerous obstruction from the Finnish guidelines</w:t>
      </w:r>
      <w:bookmarkEnd w:id="34"/>
    </w:p>
    <w:p w14:paraId="45078E8C" w14:textId="77777777" w:rsidR="00BD7B5B" w:rsidRPr="00687C41" w:rsidRDefault="00BD7B5B" w:rsidP="00BD7B5B">
      <w:pPr>
        <w:pStyle w:val="BodyText"/>
        <w:rPr>
          <w:rFonts w:ascii="Calibri" w:hAnsi="Calibri"/>
        </w:rPr>
      </w:pPr>
      <w:r w:rsidRPr="00687C41">
        <w:rPr>
          <w:rFonts w:ascii="Calibri" w:hAnsi="Calibri"/>
        </w:rPr>
        <w:t xml:space="preserve">Finnish guidelines use the concept of most dangerous obstruction instead of the width of the channel. Most dangerous is considered to be the obstruction at which the angle between axis of a leading line and the line drawn to the obstruction as seen from the front leading mark is smallest. </w:t>
      </w:r>
    </w:p>
    <w:p w14:paraId="7720C580" w14:textId="3513B455" w:rsidR="00BD7B5B" w:rsidRPr="00687C41" w:rsidRDefault="00BD7B5B" w:rsidP="00BD7B5B">
      <w:pPr>
        <w:pStyle w:val="BodyText"/>
        <w:rPr>
          <w:rFonts w:ascii="Calibri" w:hAnsi="Calibri"/>
        </w:rPr>
      </w:pPr>
      <w:r w:rsidRPr="00687C41">
        <w:rPr>
          <w:rFonts w:ascii="Calibri" w:hAnsi="Calibri"/>
        </w:rPr>
        <w:t xml:space="preserve">At first sight it may seem more complicated but in case of no clearly defined channel but isolated shallows the Finnish one would be more accurate approach. Besides it also covers the case of a channel where the most dangerous would be the far end of the channel. </w:t>
      </w:r>
    </w:p>
    <w:p w14:paraId="3F45ADB8" w14:textId="77777777" w:rsidR="00BD7B5B" w:rsidRPr="00687C41" w:rsidRDefault="00BD7B5B" w:rsidP="003A5855">
      <w:pPr>
        <w:pStyle w:val="Heading3"/>
      </w:pPr>
      <w:bookmarkStart w:id="35" w:name="_Toc448312006"/>
      <w:r w:rsidRPr="00687C41">
        <w:t>Use of retroreflecting film on leading marks in Finnish guidelines</w:t>
      </w:r>
      <w:bookmarkEnd w:id="35"/>
    </w:p>
    <w:p w14:paraId="6F264D2C" w14:textId="77777777" w:rsidR="00BD7B5B" w:rsidRPr="00687C41" w:rsidRDefault="00BD7B5B" w:rsidP="00BD7B5B">
      <w:pPr>
        <w:pStyle w:val="BodyText"/>
        <w:rPr>
          <w:rFonts w:ascii="Calibri" w:hAnsi="Calibri"/>
        </w:rPr>
      </w:pPr>
      <w:r w:rsidRPr="00687C41">
        <w:rPr>
          <w:rFonts w:ascii="Calibri" w:hAnsi="Calibri"/>
        </w:rPr>
        <w:t xml:space="preserve">“Reflectors are mostly used as alternatives to lights on small craft routes and other less important roures. However, they have importance on lighted fairways as well in case of failure of a light. </w:t>
      </w:r>
    </w:p>
    <w:p w14:paraId="2B6B8F51" w14:textId="77777777" w:rsidR="00BD7B5B" w:rsidRPr="00687C41" w:rsidRDefault="00BD7B5B" w:rsidP="00BD7B5B">
      <w:pPr>
        <w:pStyle w:val="BodyText"/>
        <w:rPr>
          <w:rFonts w:ascii="Calibri" w:hAnsi="Calibri"/>
        </w:rPr>
      </w:pPr>
      <w:r w:rsidRPr="00687C41">
        <w:rPr>
          <w:rFonts w:ascii="Calibri" w:hAnsi="Calibri"/>
        </w:rPr>
        <w:t>At first, the light source is selected for observing the reflectors. On small crafts 10 000 cd and on ships ca 100 000 cd search lights can be expected.</w:t>
      </w:r>
    </w:p>
    <w:p w14:paraId="5865D37E" w14:textId="77777777" w:rsidR="00BD7B5B" w:rsidRPr="00687C41" w:rsidRDefault="00BD7B5B" w:rsidP="00BD7B5B">
      <w:pPr>
        <w:pStyle w:val="BodyText"/>
        <w:rPr>
          <w:rFonts w:ascii="Calibri" w:hAnsi="Calibri"/>
        </w:rPr>
      </w:pPr>
      <w:r w:rsidRPr="00687C41">
        <w:rPr>
          <w:rFonts w:ascii="Calibri" w:hAnsi="Calibri"/>
        </w:rPr>
        <w:t>Then the minimum size of the reflector can be calculated by the formula:</w:t>
      </w:r>
    </w:p>
    <w:p w14:paraId="556F6409" w14:textId="77777777" w:rsidR="00BD7B5B" w:rsidRPr="00687C41" w:rsidRDefault="00BD7B5B" w:rsidP="00BD7B5B">
      <w:pPr>
        <w:pStyle w:val="BodyTextIndent"/>
        <w:ind w:left="0"/>
        <w:jc w:val="both"/>
        <w:rPr>
          <w:rFonts w:ascii="Calibri" w:hAnsi="Calibri"/>
        </w:rPr>
      </w:pPr>
      <w:r w:rsidRPr="00687C41">
        <w:rPr>
          <w:rFonts w:ascii="Calibri" w:hAnsi="Calibri"/>
        </w:rPr>
        <w:t>A = D</w:t>
      </w:r>
      <w:r w:rsidRPr="00687C41">
        <w:rPr>
          <w:rFonts w:ascii="Calibri" w:hAnsi="Calibri"/>
          <w:vertAlign w:val="superscript"/>
        </w:rPr>
        <w:t>4</w:t>
      </w:r>
      <w:r w:rsidRPr="00687C41">
        <w:rPr>
          <w:rFonts w:ascii="Calibri" w:hAnsi="Calibri"/>
        </w:rPr>
        <w:t>E/ IR0,05</w:t>
      </w:r>
      <w:r w:rsidRPr="00687C41">
        <w:rPr>
          <w:rFonts w:ascii="Calibri" w:hAnsi="Calibri"/>
          <w:vertAlign w:val="superscript"/>
        </w:rPr>
        <w:t>2D/18520</w:t>
      </w:r>
      <w:r w:rsidRPr="00687C41">
        <w:rPr>
          <w:rFonts w:ascii="Calibri" w:hAnsi="Calibri"/>
        </w:rPr>
        <w:tab/>
      </w:r>
      <w:r w:rsidRPr="00687C41">
        <w:rPr>
          <w:rFonts w:ascii="Calibri" w:hAnsi="Calibri"/>
        </w:rPr>
        <w:tab/>
      </w:r>
      <w:r w:rsidRPr="00687C41">
        <w:rPr>
          <w:rFonts w:ascii="Calibri" w:hAnsi="Calibri"/>
        </w:rPr>
        <w:tab/>
      </w:r>
      <w:r w:rsidRPr="00687C41">
        <w:rPr>
          <w:rFonts w:ascii="Calibri" w:hAnsi="Calibri"/>
        </w:rPr>
        <w:tab/>
      </w:r>
      <w:r w:rsidRPr="00687C41">
        <w:rPr>
          <w:rFonts w:ascii="Calibri" w:hAnsi="Calibri"/>
        </w:rPr>
        <w:tab/>
      </w:r>
      <w:r w:rsidRPr="00687C41">
        <w:rPr>
          <w:rFonts w:ascii="Calibri" w:hAnsi="Calibri"/>
        </w:rPr>
        <w:tab/>
      </w:r>
      <w:r w:rsidRPr="00687C41">
        <w:rPr>
          <w:rFonts w:ascii="Calibri" w:hAnsi="Calibri"/>
        </w:rPr>
        <w:tab/>
        <w:t>(2.4.1)</w:t>
      </w:r>
    </w:p>
    <w:p w14:paraId="2D5D9040" w14:textId="77777777" w:rsidR="00BD7B5B" w:rsidRPr="00687C41" w:rsidRDefault="00BD7B5B" w:rsidP="00BD7B5B">
      <w:pPr>
        <w:pStyle w:val="BodyTextIndent"/>
        <w:ind w:left="0"/>
        <w:jc w:val="both"/>
        <w:rPr>
          <w:rFonts w:ascii="Calibri" w:hAnsi="Calibri"/>
        </w:rPr>
      </w:pPr>
      <w:r w:rsidRPr="00687C41">
        <w:rPr>
          <w:rFonts w:ascii="Calibri" w:hAnsi="Calibri"/>
        </w:rPr>
        <w:t>Modified for the treshold of illuminance:</w:t>
      </w:r>
    </w:p>
    <w:p w14:paraId="7973BF10" w14:textId="77777777" w:rsidR="00BD7B5B" w:rsidRPr="00687C41" w:rsidRDefault="00BD7B5B" w:rsidP="00BD7B5B">
      <w:pPr>
        <w:pStyle w:val="BodyTextIndent"/>
        <w:ind w:left="0"/>
        <w:jc w:val="both"/>
        <w:rPr>
          <w:rFonts w:ascii="Calibri" w:hAnsi="Calibri"/>
        </w:rPr>
      </w:pPr>
      <w:r w:rsidRPr="00687C41">
        <w:rPr>
          <w:rFonts w:ascii="Calibri" w:hAnsi="Calibri"/>
        </w:rPr>
        <w:t>E = AIR0,05</w:t>
      </w:r>
      <w:r w:rsidRPr="00687C41">
        <w:rPr>
          <w:rFonts w:ascii="Calibri" w:hAnsi="Calibri"/>
          <w:vertAlign w:val="superscript"/>
        </w:rPr>
        <w:t>2D/18520</w:t>
      </w:r>
      <w:r w:rsidRPr="00687C41">
        <w:rPr>
          <w:rFonts w:ascii="Calibri" w:hAnsi="Calibri"/>
        </w:rPr>
        <w:t>/ D</w:t>
      </w:r>
      <w:r w:rsidRPr="00687C41">
        <w:rPr>
          <w:rFonts w:ascii="Calibri" w:hAnsi="Calibri"/>
          <w:vertAlign w:val="superscript"/>
        </w:rPr>
        <w:t>4</w:t>
      </w:r>
      <w:r w:rsidRPr="00687C41">
        <w:rPr>
          <w:rFonts w:ascii="Calibri" w:hAnsi="Calibri"/>
        </w:rPr>
        <w:tab/>
      </w:r>
      <w:r w:rsidRPr="00687C41">
        <w:rPr>
          <w:rFonts w:ascii="Calibri" w:hAnsi="Calibri"/>
        </w:rPr>
        <w:tab/>
      </w:r>
      <w:r w:rsidRPr="00687C41">
        <w:rPr>
          <w:rFonts w:ascii="Calibri" w:hAnsi="Calibri"/>
        </w:rPr>
        <w:tab/>
      </w:r>
      <w:r w:rsidRPr="00687C41">
        <w:rPr>
          <w:rFonts w:ascii="Calibri" w:hAnsi="Calibri"/>
        </w:rPr>
        <w:tab/>
      </w:r>
      <w:r w:rsidRPr="00687C41">
        <w:rPr>
          <w:rFonts w:ascii="Calibri" w:hAnsi="Calibri"/>
        </w:rPr>
        <w:tab/>
      </w:r>
      <w:r w:rsidRPr="00687C41">
        <w:rPr>
          <w:rFonts w:ascii="Calibri" w:hAnsi="Calibri"/>
        </w:rPr>
        <w:tab/>
      </w:r>
      <w:r w:rsidRPr="00687C41">
        <w:rPr>
          <w:rFonts w:ascii="Calibri" w:hAnsi="Calibri"/>
        </w:rPr>
        <w:tab/>
        <w:t>(2.4.2)</w:t>
      </w:r>
    </w:p>
    <w:p w14:paraId="6875C484" w14:textId="77777777" w:rsidR="00BD7B5B" w:rsidRPr="00687C41" w:rsidRDefault="00BD7B5B" w:rsidP="00BD7B5B">
      <w:pPr>
        <w:pStyle w:val="BodyTextIndent"/>
        <w:ind w:left="0"/>
        <w:jc w:val="both"/>
        <w:rPr>
          <w:rFonts w:ascii="Calibri" w:hAnsi="Calibri"/>
        </w:rPr>
      </w:pPr>
      <w:r w:rsidRPr="00687C41">
        <w:rPr>
          <w:rFonts w:ascii="Calibri" w:hAnsi="Calibri"/>
        </w:rPr>
        <w:t>A – area of the reflector  [m</w:t>
      </w:r>
      <w:r w:rsidRPr="00687C41">
        <w:rPr>
          <w:rFonts w:ascii="Calibri" w:hAnsi="Calibri"/>
          <w:vertAlign w:val="superscript"/>
        </w:rPr>
        <w:t>2</w:t>
      </w:r>
      <w:r w:rsidRPr="00687C41">
        <w:rPr>
          <w:rFonts w:ascii="Calibri" w:hAnsi="Calibri"/>
        </w:rPr>
        <w:t>];</w:t>
      </w:r>
    </w:p>
    <w:p w14:paraId="0900F7F7" w14:textId="77777777" w:rsidR="00BD7B5B" w:rsidRPr="00687C41" w:rsidRDefault="00BD7B5B" w:rsidP="00BD7B5B">
      <w:pPr>
        <w:pStyle w:val="BodyTextIndent"/>
        <w:ind w:left="0"/>
        <w:jc w:val="both"/>
        <w:rPr>
          <w:rFonts w:ascii="Calibri" w:hAnsi="Calibri"/>
        </w:rPr>
      </w:pPr>
      <w:r w:rsidRPr="00687C41">
        <w:rPr>
          <w:rFonts w:ascii="Calibri" w:hAnsi="Calibri"/>
        </w:rPr>
        <w:t>E – treshold of illuminance [lx];</w:t>
      </w:r>
    </w:p>
    <w:p w14:paraId="05356373" w14:textId="77777777" w:rsidR="00BD7B5B" w:rsidRPr="00687C41" w:rsidRDefault="00BD7B5B" w:rsidP="00BD7B5B">
      <w:pPr>
        <w:pStyle w:val="BodyTextIndent"/>
        <w:ind w:left="0"/>
        <w:jc w:val="both"/>
        <w:rPr>
          <w:rFonts w:ascii="Calibri" w:hAnsi="Calibri"/>
        </w:rPr>
      </w:pPr>
      <w:r w:rsidRPr="00687C41">
        <w:rPr>
          <w:rFonts w:ascii="Calibri" w:hAnsi="Calibri"/>
        </w:rPr>
        <w:t>D – observing distance [m];</w:t>
      </w:r>
    </w:p>
    <w:p w14:paraId="6C34E667" w14:textId="77777777" w:rsidR="00BD7B5B" w:rsidRPr="00687C41" w:rsidRDefault="00BD7B5B" w:rsidP="00BD7B5B">
      <w:pPr>
        <w:pStyle w:val="BodyTextIndent"/>
        <w:ind w:left="0"/>
        <w:jc w:val="both"/>
        <w:rPr>
          <w:rFonts w:ascii="Calibri" w:hAnsi="Calibri"/>
        </w:rPr>
      </w:pPr>
      <w:r w:rsidRPr="00687C41">
        <w:rPr>
          <w:rFonts w:ascii="Calibri" w:hAnsi="Calibri"/>
        </w:rPr>
        <w:t>I – intensity of the light source [cd];</w:t>
      </w:r>
    </w:p>
    <w:p w14:paraId="4477DD07" w14:textId="77777777" w:rsidR="00BD7B5B" w:rsidRPr="00687C41" w:rsidRDefault="00BD7B5B" w:rsidP="00BD7B5B">
      <w:pPr>
        <w:pStyle w:val="BodyTextIndent"/>
        <w:ind w:left="0"/>
        <w:jc w:val="both"/>
        <w:rPr>
          <w:rFonts w:ascii="Calibri" w:hAnsi="Calibri"/>
        </w:rPr>
      </w:pPr>
      <w:r w:rsidRPr="00687C41">
        <w:rPr>
          <w:rFonts w:ascii="Calibri" w:hAnsi="Calibri"/>
        </w:rPr>
        <w:t>R – reflecting coefficient of the reflector [lx/m</w:t>
      </w:r>
      <w:r w:rsidRPr="00687C41">
        <w:rPr>
          <w:rFonts w:ascii="Calibri" w:hAnsi="Calibri"/>
          <w:vertAlign w:val="superscript"/>
        </w:rPr>
        <w:t>2</w:t>
      </w:r>
      <w:r w:rsidRPr="00687C41">
        <w:rPr>
          <w:rFonts w:ascii="Calibri" w:hAnsi="Calibri"/>
        </w:rPr>
        <w:t>/cd].</w:t>
      </w:r>
      <w:r w:rsidRPr="00687C41">
        <w:rPr>
          <w:rFonts w:ascii="Calibri" w:hAnsi="Calibri"/>
        </w:rPr>
        <w:tab/>
      </w:r>
      <w:r w:rsidRPr="00687C41">
        <w:rPr>
          <w:rFonts w:ascii="Calibri" w:hAnsi="Calibri"/>
          <w:i/>
          <w:color w:val="FF0000"/>
        </w:rPr>
        <w:t>(At 3M web page it is cd/lux/m2)</w:t>
      </w:r>
    </w:p>
    <w:p w14:paraId="456726B1" w14:textId="77777777" w:rsidR="00BD7B5B" w:rsidRPr="00687C41" w:rsidRDefault="00BD7B5B" w:rsidP="00BD7B5B">
      <w:pPr>
        <w:pStyle w:val="BodyText"/>
        <w:rPr>
          <w:rFonts w:ascii="Calibri" w:hAnsi="Calibri"/>
        </w:rPr>
      </w:pPr>
      <w:r w:rsidRPr="00687C41">
        <w:rPr>
          <w:rFonts w:ascii="Calibri" w:hAnsi="Calibri"/>
        </w:rPr>
        <w:t xml:space="preserve">In principle the calculations can be made as for lights but, as the main purpose is to get strong enough reflection, maximum values need not to be calculated. Retroreflecting film is placed on the middle stripe of the leading mark so that it covers ¾ of that stripe, and a quarter of the area of the whole daymark. Film of the front mark begins from the lower edge of the daymark and the film of the rear mark begins from the upper edge of the daymark (so that that the reflectors will not blur making using the leading line difficult). The reflection is decreasing very fast with the distance and the maximum distance does not exceed 4000 m even with powerful searchlights. In practice the distances are 0 ... 2500 m are used. The colour of the reflector is always white. </w:t>
      </w:r>
    </w:p>
    <w:p w14:paraId="21442347" w14:textId="77777777" w:rsidR="00BD7B5B" w:rsidRPr="00687C41" w:rsidRDefault="00BD7B5B" w:rsidP="00BD7B5B">
      <w:pPr>
        <w:pStyle w:val="BodyText"/>
        <w:rPr>
          <w:rFonts w:ascii="Calibri" w:hAnsi="Calibri"/>
        </w:rPr>
      </w:pPr>
      <w:r w:rsidRPr="00687C41">
        <w:rPr>
          <w:rFonts w:ascii="Calibri" w:hAnsi="Calibri"/>
        </w:rPr>
        <w:t>When the areas to be covered with the reflectors are determined the value of E is determined for both marks with the formula (2.4.2).”</w:t>
      </w:r>
    </w:p>
    <w:p w14:paraId="4E0A1F80" w14:textId="77777777" w:rsidR="00BD7B5B" w:rsidRPr="00687C41" w:rsidRDefault="00BD7B5B" w:rsidP="00BD7B5B">
      <w:pPr>
        <w:pStyle w:val="BodyText"/>
        <w:rPr>
          <w:rFonts w:ascii="Calibri" w:hAnsi="Calibri"/>
        </w:rPr>
      </w:pPr>
    </w:p>
    <w:p w14:paraId="756760FE" w14:textId="77777777" w:rsidR="00BD7B5B" w:rsidRPr="00687C41" w:rsidRDefault="00BD7B5B" w:rsidP="003A5855">
      <w:pPr>
        <w:pStyle w:val="Heading3"/>
      </w:pPr>
      <w:bookmarkStart w:id="36" w:name="_Toc448312007"/>
      <w:r w:rsidRPr="00687C41">
        <w:t>Using semi-transparent material for enhancing conspicuity/contrast of daymarks observed against the sun</w:t>
      </w:r>
      <w:bookmarkEnd w:id="36"/>
    </w:p>
    <w:p w14:paraId="1A00D4E8" w14:textId="77777777" w:rsidR="00BD7B5B" w:rsidRPr="00687C41" w:rsidRDefault="00BD7B5B" w:rsidP="00BD7B5B">
      <w:pPr>
        <w:pStyle w:val="BodyText"/>
        <w:rPr>
          <w:rFonts w:ascii="Calibri" w:hAnsi="Calibri"/>
        </w:rPr>
      </w:pPr>
      <w:r w:rsidRPr="00687C41">
        <w:rPr>
          <w:rFonts w:ascii="Calibri" w:hAnsi="Calibri"/>
        </w:rPr>
        <w:t xml:space="preserve">Finnish recommendations have mentioned that using semi-transparent material on daymarks could enhance conspicuity/contrast of daymarks observed against the sun. Attached is a picture from Finnish inland waters where sun from back of the leading mark in foreground makes its dayboard more conspicuous by making it shine. </w:t>
      </w:r>
    </w:p>
    <w:p w14:paraId="2CF479A9" w14:textId="77777777" w:rsidR="00BD7B5B" w:rsidRPr="00687C41" w:rsidRDefault="00BD7B5B" w:rsidP="00BD7B5B">
      <w:pPr>
        <w:pStyle w:val="BodyText"/>
        <w:rPr>
          <w:rFonts w:ascii="Calibri" w:hAnsi="Calibri"/>
        </w:rPr>
      </w:pPr>
      <w:r w:rsidRPr="00687C41">
        <w:rPr>
          <w:rFonts w:ascii="Calibri" w:hAnsi="Calibri"/>
          <w:noProof/>
          <w:lang w:val="en-IE" w:eastAsia="en-IE"/>
        </w:rPr>
        <w:drawing>
          <wp:inline distT="0" distB="0" distL="0" distR="0" wp14:anchorId="0243F95F" wp14:editId="04C2667D">
            <wp:extent cx="6210935" cy="2707005"/>
            <wp:effectExtent l="0" t="0" r="0" b="0"/>
            <wp:docPr id="4" name="Pil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emi-transparent daymark.png"/>
                    <pic:cNvPicPr/>
                  </pic:nvPicPr>
                  <pic:blipFill>
                    <a:blip r:embed="rId22">
                      <a:extLst>
                        <a:ext uri="{28A0092B-C50C-407E-A947-70E740481C1C}">
                          <a14:useLocalDpi xmlns:a14="http://schemas.microsoft.com/office/drawing/2010/main" val="0"/>
                        </a:ext>
                      </a:extLst>
                    </a:blip>
                    <a:stretch>
                      <a:fillRect/>
                    </a:stretch>
                  </pic:blipFill>
                  <pic:spPr>
                    <a:xfrm>
                      <a:off x="0" y="0"/>
                      <a:ext cx="6210935" cy="2707005"/>
                    </a:xfrm>
                    <a:prstGeom prst="rect">
                      <a:avLst/>
                    </a:prstGeom>
                  </pic:spPr>
                </pic:pic>
              </a:graphicData>
            </a:graphic>
          </wp:inline>
        </w:drawing>
      </w:r>
    </w:p>
    <w:p w14:paraId="39EC16C5" w14:textId="77777777" w:rsidR="00BD7B5B" w:rsidRPr="00687C41" w:rsidRDefault="00BD7B5B" w:rsidP="00B90742">
      <w:pPr>
        <w:pStyle w:val="List1"/>
        <w:numPr>
          <w:ilvl w:val="0"/>
          <w:numId w:val="26"/>
        </w:numPr>
        <w:rPr>
          <w:rFonts w:ascii="Calibri" w:hAnsi="Calibri"/>
        </w:rPr>
      </w:pPr>
      <w:r w:rsidRPr="00687C41">
        <w:rPr>
          <w:rFonts w:ascii="Calibri" w:hAnsi="Calibri"/>
        </w:rPr>
        <w:t>A semi-transparent daymark glowing in sunlight on Finnish inland waterways (left)</w:t>
      </w:r>
    </w:p>
    <w:p w14:paraId="31325D42" w14:textId="77777777" w:rsidR="00BD7B5B" w:rsidRPr="00687C41" w:rsidRDefault="00BD7B5B" w:rsidP="00BD7B5B">
      <w:pPr>
        <w:pStyle w:val="BodyText"/>
        <w:rPr>
          <w:rFonts w:ascii="Calibri" w:hAnsi="Calibri"/>
        </w:rPr>
      </w:pPr>
    </w:p>
    <w:p w14:paraId="743070B5" w14:textId="77777777" w:rsidR="00BD7B5B" w:rsidRPr="00687C41" w:rsidRDefault="00BD7B5B" w:rsidP="003A5855">
      <w:pPr>
        <w:pStyle w:val="Heading3"/>
      </w:pPr>
      <w:bookmarkStart w:id="37" w:name="_Toc448312008"/>
      <w:r w:rsidRPr="00687C41">
        <w:t>References</w:t>
      </w:r>
      <w:bookmarkEnd w:id="37"/>
    </w:p>
    <w:p w14:paraId="0160D7C1" w14:textId="77777777" w:rsidR="00BD7B5B" w:rsidRPr="00687C41" w:rsidRDefault="00BD7B5B" w:rsidP="00BD7B5B">
      <w:pPr>
        <w:pStyle w:val="References"/>
        <w:numPr>
          <w:ilvl w:val="0"/>
          <w:numId w:val="17"/>
        </w:numPr>
        <w:tabs>
          <w:tab w:val="clear" w:pos="0"/>
          <w:tab w:val="num" w:pos="567"/>
        </w:tabs>
        <w:rPr>
          <w:rFonts w:ascii="Calibri" w:hAnsi="Calibri"/>
        </w:rPr>
      </w:pPr>
      <w:r w:rsidRPr="00687C41">
        <w:rPr>
          <w:rFonts w:ascii="Calibri" w:hAnsi="Calibri"/>
          <w:i/>
        </w:rPr>
        <w:t>Vesiväylien linjalaskennan perusteet. 2-2013. Liikennevitaston oppaita</w:t>
      </w:r>
      <w:r w:rsidRPr="00687C41">
        <w:rPr>
          <w:rFonts w:ascii="Calibri" w:hAnsi="Calibri"/>
        </w:rPr>
        <w:t xml:space="preserve"> </w:t>
      </w:r>
      <w:hyperlink r:id="rId23" w:history="1">
        <w:r w:rsidRPr="00687C41">
          <w:rPr>
            <w:rStyle w:val="Hyperlink"/>
            <w:rFonts w:ascii="Calibri" w:hAnsi="Calibri"/>
          </w:rPr>
          <w:t>http://www2.liikennevirasto.fi/julkaisut/pdf3/lop_2013-02_vesivaylien_linjalaskennan_web.pdf</w:t>
        </w:r>
      </w:hyperlink>
      <w:r w:rsidRPr="00687C41">
        <w:rPr>
          <w:rFonts w:ascii="Calibri" w:hAnsi="Calibri"/>
        </w:rPr>
        <w:t xml:space="preserve"> </w:t>
      </w:r>
    </w:p>
    <w:p w14:paraId="7B41AE4C" w14:textId="77777777" w:rsidR="00BD7B5B" w:rsidRPr="00687C41" w:rsidRDefault="00BD7B5B" w:rsidP="00BD7B5B">
      <w:pPr>
        <w:pStyle w:val="References"/>
        <w:tabs>
          <w:tab w:val="clear" w:pos="567"/>
        </w:tabs>
        <w:ind w:firstLine="0"/>
        <w:rPr>
          <w:rFonts w:ascii="Calibri" w:hAnsi="Calibri"/>
          <w:lang w:eastAsia="de-DE"/>
        </w:rPr>
      </w:pPr>
      <w:r w:rsidRPr="00687C41">
        <w:rPr>
          <w:rFonts w:ascii="Calibri" w:hAnsi="Calibri"/>
          <w:lang w:eastAsia="de-DE"/>
        </w:rPr>
        <w:t xml:space="preserve"> </w:t>
      </w:r>
    </w:p>
    <w:p w14:paraId="21C899BD" w14:textId="77777777" w:rsidR="00BD7B5B" w:rsidRPr="00687C41" w:rsidRDefault="00BD7B5B" w:rsidP="003A5855">
      <w:pPr>
        <w:pStyle w:val="Heading3"/>
      </w:pPr>
      <w:bookmarkStart w:id="38" w:name="_Toc448312009"/>
      <w:r w:rsidRPr="00687C41">
        <w:t>Action requested of the Committee</w:t>
      </w:r>
      <w:bookmarkEnd w:id="38"/>
    </w:p>
    <w:p w14:paraId="27BEBDE8" w14:textId="77777777" w:rsidR="00BD7B5B" w:rsidRPr="00687C41" w:rsidRDefault="00BD7B5B" w:rsidP="00BD7B5B">
      <w:pPr>
        <w:pStyle w:val="BodyText"/>
        <w:rPr>
          <w:rFonts w:ascii="Calibri" w:hAnsi="Calibri"/>
        </w:rPr>
      </w:pPr>
      <w:r w:rsidRPr="00687C41">
        <w:rPr>
          <w:rFonts w:ascii="Calibri" w:hAnsi="Calibri"/>
        </w:rPr>
        <w:t xml:space="preserve">The Committee is requested to: </w:t>
      </w:r>
    </w:p>
    <w:p w14:paraId="5B882361" w14:textId="77777777" w:rsidR="00BD7B5B" w:rsidRPr="00687C41" w:rsidRDefault="00BD7B5B" w:rsidP="00B90742">
      <w:pPr>
        <w:pStyle w:val="List1"/>
        <w:numPr>
          <w:ilvl w:val="0"/>
          <w:numId w:val="28"/>
        </w:numPr>
        <w:rPr>
          <w:rFonts w:ascii="Calibri" w:hAnsi="Calibri"/>
        </w:rPr>
      </w:pPr>
      <w:r w:rsidRPr="00687C41">
        <w:rPr>
          <w:rFonts w:ascii="Calibri" w:hAnsi="Calibri"/>
        </w:rPr>
        <w:t>Review the input paper during the discussion of Guideline 1023 for the Design of Leading Line</w:t>
      </w:r>
    </w:p>
    <w:p w14:paraId="10C21FA0" w14:textId="77777777" w:rsidR="00BD7B5B" w:rsidRPr="00687C41" w:rsidRDefault="00BD7B5B" w:rsidP="00BD7B5B">
      <w:pPr>
        <w:pStyle w:val="List1"/>
        <w:numPr>
          <w:ilvl w:val="0"/>
          <w:numId w:val="0"/>
        </w:numPr>
        <w:ind w:left="567"/>
        <w:rPr>
          <w:rFonts w:ascii="Calibri" w:hAnsi="Calibri"/>
        </w:rPr>
      </w:pPr>
    </w:p>
    <w:p w14:paraId="37957AA1" w14:textId="7187D18C" w:rsidR="000D6F76" w:rsidRDefault="000D6F76">
      <w:pPr>
        <w:spacing w:after="200" w:line="276" w:lineRule="auto"/>
        <w:rPr>
          <w:sz w:val="22"/>
        </w:rPr>
      </w:pPr>
      <w:r>
        <w:br w:type="page"/>
      </w:r>
    </w:p>
    <w:p w14:paraId="2687C52C" w14:textId="369A1163" w:rsidR="000D6F76" w:rsidRPr="000D6F76" w:rsidRDefault="000D6F76" w:rsidP="000D6F76">
      <w:pPr>
        <w:pStyle w:val="Heading1"/>
      </w:pPr>
      <w:bookmarkStart w:id="39" w:name="_Toc448312010"/>
      <w:r>
        <w:t xml:space="preserve">ENG4-9.16 </w:t>
      </w:r>
      <w:r w:rsidRPr="004E2A4D">
        <w:t xml:space="preserve">Comments on the Present </w:t>
      </w:r>
      <w:r>
        <w:t xml:space="preserve">IALA </w:t>
      </w:r>
      <w:r w:rsidRPr="004E2A4D">
        <w:t>Guidelines on Design of Leading Lines</w:t>
      </w:r>
      <w:bookmarkEnd w:id="39"/>
    </w:p>
    <w:p w14:paraId="41A4024D" w14:textId="77777777" w:rsidR="000D6F76" w:rsidRPr="004E2A4D" w:rsidRDefault="000D6F76" w:rsidP="003A5855">
      <w:pPr>
        <w:pStyle w:val="Heading3"/>
      </w:pPr>
      <w:bookmarkStart w:id="40" w:name="_Toc448312011"/>
      <w:r w:rsidRPr="004E2A4D">
        <w:t>Summary</w:t>
      </w:r>
      <w:bookmarkEnd w:id="40"/>
    </w:p>
    <w:p w14:paraId="4BF90B3B" w14:textId="214343E9" w:rsidR="000D6F76" w:rsidRPr="004E2A4D" w:rsidRDefault="000D6F76" w:rsidP="000D6F76">
      <w:pPr>
        <w:pStyle w:val="BodyText"/>
        <w:rPr>
          <w:rFonts w:ascii="Calibri" w:hAnsi="Calibri"/>
        </w:rPr>
      </w:pPr>
      <w:r w:rsidRPr="004E2A4D">
        <w:rPr>
          <w:rFonts w:ascii="Calibri" w:hAnsi="Calibri"/>
        </w:rPr>
        <w:t xml:space="preserve">In ENG3 members were requested to familiarise themselves with the documents relating to Recommendation E-112 for Leading Lights and Guideline 1023 on the Design of Leading Lines and provide input papers </w:t>
      </w:r>
      <w:r>
        <w:rPr>
          <w:rFonts w:ascii="Calibri" w:hAnsi="Calibri"/>
        </w:rPr>
        <w:t xml:space="preserve">to ENG4 to support the update. </w:t>
      </w:r>
    </w:p>
    <w:p w14:paraId="2C30A64F" w14:textId="77777777" w:rsidR="000D6F76" w:rsidRPr="004E2A4D" w:rsidRDefault="000D6F76" w:rsidP="003A5855">
      <w:pPr>
        <w:pStyle w:val="Heading3"/>
      </w:pPr>
      <w:bookmarkStart w:id="41" w:name="_Toc448312012"/>
      <w:r w:rsidRPr="004E2A4D">
        <w:t>Purpose of the document</w:t>
      </w:r>
      <w:bookmarkEnd w:id="41"/>
    </w:p>
    <w:p w14:paraId="6168F04D" w14:textId="77777777" w:rsidR="000D6F76" w:rsidRPr="004E2A4D" w:rsidRDefault="000D6F76" w:rsidP="000D6F76">
      <w:pPr>
        <w:pStyle w:val="BodyText"/>
        <w:rPr>
          <w:rFonts w:ascii="Calibri" w:hAnsi="Calibri"/>
        </w:rPr>
      </w:pPr>
      <w:r w:rsidRPr="004E2A4D">
        <w:rPr>
          <w:rFonts w:ascii="Calibri" w:hAnsi="Calibri"/>
        </w:rPr>
        <w:t>The input is presented for information with the aim of amending the IALA Guideline 1023.</w:t>
      </w:r>
    </w:p>
    <w:p w14:paraId="11D79E61" w14:textId="77777777" w:rsidR="000D6F76" w:rsidRPr="004E2A4D" w:rsidRDefault="000D6F76" w:rsidP="003A5855">
      <w:pPr>
        <w:pStyle w:val="Heading3"/>
      </w:pPr>
      <w:bookmarkStart w:id="42" w:name="_Toc448312013"/>
      <w:r w:rsidRPr="004E2A4D">
        <w:t>Related documents</w:t>
      </w:r>
      <w:bookmarkEnd w:id="42"/>
    </w:p>
    <w:p w14:paraId="17E3B201" w14:textId="77777777" w:rsidR="000D6F76" w:rsidRPr="004E2A4D" w:rsidRDefault="000D6F76" w:rsidP="000D6F76">
      <w:pPr>
        <w:pStyle w:val="BodyText"/>
        <w:rPr>
          <w:rFonts w:ascii="Calibri" w:hAnsi="Calibri"/>
        </w:rPr>
      </w:pPr>
      <w:r w:rsidRPr="004E2A4D">
        <w:rPr>
          <w:rFonts w:ascii="Calibri" w:hAnsi="Calibri"/>
        </w:rPr>
        <w:t>Guideline 1023 on the Design of Leading Lines</w:t>
      </w:r>
    </w:p>
    <w:p w14:paraId="15307DC6" w14:textId="77777777" w:rsidR="000D6F76" w:rsidRPr="004E2A4D" w:rsidRDefault="000D6F76" w:rsidP="003A5855">
      <w:pPr>
        <w:pStyle w:val="Heading3"/>
      </w:pPr>
      <w:bookmarkStart w:id="43" w:name="_Toc448312014"/>
      <w:r w:rsidRPr="004E2A4D">
        <w:t>Background</w:t>
      </w:r>
      <w:bookmarkEnd w:id="43"/>
    </w:p>
    <w:p w14:paraId="0055CB42" w14:textId="77777777" w:rsidR="000D6F76" w:rsidRPr="004E2A4D" w:rsidRDefault="000D6F76" w:rsidP="000D6F76">
      <w:pPr>
        <w:pStyle w:val="BodyText"/>
        <w:rPr>
          <w:rFonts w:ascii="Calibri" w:hAnsi="Calibri"/>
        </w:rPr>
      </w:pPr>
      <w:r w:rsidRPr="004E2A4D">
        <w:rPr>
          <w:rFonts w:ascii="Calibri" w:hAnsi="Calibri"/>
        </w:rPr>
        <w:t xml:space="preserve">The paper includes comments and recommendations on the present content of the IALA Guideline 1023. </w:t>
      </w:r>
    </w:p>
    <w:p w14:paraId="76634A89" w14:textId="77777777" w:rsidR="000D6F76" w:rsidRDefault="000D6F76" w:rsidP="003A5855">
      <w:pPr>
        <w:pStyle w:val="Heading3"/>
      </w:pPr>
      <w:bookmarkStart w:id="44" w:name="_Toc448312015"/>
      <w:r w:rsidRPr="004E2A4D">
        <w:t>Discussion</w:t>
      </w:r>
      <w:bookmarkEnd w:id="44"/>
    </w:p>
    <w:p w14:paraId="20D3EBE5" w14:textId="77777777" w:rsidR="000D6F76" w:rsidRPr="000D6F76" w:rsidRDefault="000D6F76" w:rsidP="000D6F76">
      <w:pPr>
        <w:pStyle w:val="BodyText"/>
      </w:pPr>
    </w:p>
    <w:p w14:paraId="5A2F6660" w14:textId="77777777" w:rsidR="000D6F76" w:rsidRPr="004E2A4D" w:rsidRDefault="000D6F76" w:rsidP="003A5855">
      <w:pPr>
        <w:pStyle w:val="Heading3"/>
      </w:pPr>
      <w:bookmarkStart w:id="45" w:name="_Toc448312016"/>
      <w:r w:rsidRPr="004E2A4D">
        <w:t>Comments and additions to consider in the existing IALA Guideline by section numbers</w:t>
      </w:r>
      <w:bookmarkEnd w:id="45"/>
    </w:p>
    <w:p w14:paraId="67775BCC" w14:textId="77777777" w:rsidR="000D6F76" w:rsidRPr="004E2A4D" w:rsidRDefault="000D6F76" w:rsidP="000D6F76">
      <w:pPr>
        <w:pStyle w:val="BodyText"/>
        <w:rPr>
          <w:rFonts w:ascii="Calibri" w:hAnsi="Calibri"/>
          <w:u w:val="single"/>
        </w:rPr>
      </w:pPr>
      <w:r w:rsidRPr="004E2A4D">
        <w:rPr>
          <w:rFonts w:ascii="Calibri" w:hAnsi="Calibri"/>
          <w:u w:val="single"/>
        </w:rPr>
        <w:t xml:space="preserve">Section 2.3 </w:t>
      </w:r>
    </w:p>
    <w:p w14:paraId="690982AA" w14:textId="77777777" w:rsidR="000D6F76" w:rsidRPr="004E2A4D" w:rsidRDefault="000D6F76" w:rsidP="000D6F76">
      <w:pPr>
        <w:pStyle w:val="BodyText"/>
        <w:rPr>
          <w:rFonts w:ascii="Calibri" w:hAnsi="Calibri"/>
          <w:i/>
        </w:rPr>
      </w:pPr>
      <w:r w:rsidRPr="004E2A4D">
        <w:rPr>
          <w:rFonts w:ascii="Calibri" w:hAnsi="Calibri"/>
          <w:i/>
        </w:rPr>
        <w:t>„The preliminary decision in designing a leading line is to specify the segment of water to be defined by the leading line.“</w:t>
      </w:r>
    </w:p>
    <w:p w14:paraId="2CE6A0A1" w14:textId="77777777" w:rsidR="000D6F76" w:rsidRPr="004E2A4D" w:rsidRDefault="000D6F76" w:rsidP="000D6F76">
      <w:pPr>
        <w:pStyle w:val="BodyText"/>
        <w:rPr>
          <w:rFonts w:ascii="Calibri" w:hAnsi="Calibri"/>
        </w:rPr>
      </w:pPr>
      <w:r w:rsidRPr="004E2A4D">
        <w:rPr>
          <w:rFonts w:ascii="Calibri" w:hAnsi="Calibri"/>
        </w:rPr>
        <w:t>I would say „to be marked with the leading line“. Defining segments of a water body are already done by the nature.</w:t>
      </w:r>
    </w:p>
    <w:p w14:paraId="26AD1768" w14:textId="77777777" w:rsidR="000D6F76" w:rsidRPr="004E2A4D" w:rsidRDefault="000D6F76" w:rsidP="000D6F76">
      <w:pPr>
        <w:pStyle w:val="BodyText"/>
        <w:rPr>
          <w:rFonts w:ascii="Calibri" w:hAnsi="Calibri"/>
          <w:u w:val="single"/>
        </w:rPr>
      </w:pPr>
      <w:r w:rsidRPr="004E2A4D">
        <w:rPr>
          <w:rFonts w:ascii="Calibri" w:hAnsi="Calibri"/>
          <w:u w:val="single"/>
        </w:rPr>
        <w:t xml:space="preserve">Section 2.5.1 Figure 2-5. </w:t>
      </w:r>
    </w:p>
    <w:p w14:paraId="5967BF3B" w14:textId="77777777" w:rsidR="000D6F76" w:rsidRPr="004E2A4D" w:rsidRDefault="000D6F76" w:rsidP="000D6F76">
      <w:pPr>
        <w:pStyle w:val="BodyText"/>
        <w:spacing w:after="0"/>
        <w:rPr>
          <w:rFonts w:ascii="Calibri" w:hAnsi="Calibri"/>
        </w:rPr>
      </w:pPr>
      <w:r w:rsidRPr="004E2A4D">
        <w:rPr>
          <w:rFonts w:ascii="Calibri" w:hAnsi="Calibri"/>
        </w:rPr>
        <w:t>Showing the difference in cross-track factors graphically too would be more illustrative.</w:t>
      </w:r>
    </w:p>
    <w:p w14:paraId="7C201B16" w14:textId="77777777" w:rsidR="000D6F76" w:rsidRPr="004E2A4D" w:rsidRDefault="000D6F76" w:rsidP="000D6F76">
      <w:pPr>
        <w:pStyle w:val="BodyText"/>
        <w:spacing w:after="0"/>
        <w:rPr>
          <w:rFonts w:ascii="Calibri" w:hAnsi="Calibri"/>
        </w:rPr>
      </w:pPr>
    </w:p>
    <w:p w14:paraId="76BC2754" w14:textId="77777777" w:rsidR="000D6F76" w:rsidRPr="004E2A4D" w:rsidRDefault="000D6F76" w:rsidP="000D6F76">
      <w:pPr>
        <w:pStyle w:val="BodyText"/>
        <w:rPr>
          <w:rFonts w:ascii="Calibri" w:hAnsi="Calibri"/>
          <w:u w:val="single"/>
        </w:rPr>
      </w:pPr>
      <w:r w:rsidRPr="004E2A4D">
        <w:rPr>
          <w:rFonts w:ascii="Calibri" w:hAnsi="Calibri"/>
          <w:u w:val="single"/>
        </w:rPr>
        <w:t>Section 2.9 Standard Leading Line Characteristics</w:t>
      </w:r>
    </w:p>
    <w:p w14:paraId="2B3DC9F6" w14:textId="77777777" w:rsidR="000D6F76" w:rsidRPr="004E2A4D" w:rsidRDefault="000D6F76" w:rsidP="000D6F76">
      <w:pPr>
        <w:pStyle w:val="BodyText"/>
        <w:rPr>
          <w:rFonts w:ascii="Calibri" w:hAnsi="Calibri"/>
        </w:rPr>
      </w:pPr>
      <w:r w:rsidRPr="004E2A4D">
        <w:rPr>
          <w:rFonts w:ascii="Calibri" w:hAnsi="Calibri"/>
        </w:rPr>
        <w:t>Actually there is not much written about standard characters there.</w:t>
      </w:r>
    </w:p>
    <w:p w14:paraId="7C79B35C" w14:textId="77777777" w:rsidR="000D6F76" w:rsidRPr="004E2A4D" w:rsidRDefault="000D6F76" w:rsidP="000D6F76">
      <w:pPr>
        <w:pStyle w:val="BodyText"/>
        <w:rPr>
          <w:rFonts w:ascii="Calibri" w:hAnsi="Calibri"/>
        </w:rPr>
      </w:pPr>
      <w:r w:rsidRPr="004E2A4D">
        <w:rPr>
          <w:rFonts w:ascii="Calibri" w:hAnsi="Calibri"/>
        </w:rPr>
        <w:t>For example Russian guideline says about selecting the characters for leading lights:</w:t>
      </w:r>
    </w:p>
    <w:p w14:paraId="63E2DE2F" w14:textId="77777777" w:rsidR="000D6F76" w:rsidRPr="004E2A4D" w:rsidRDefault="000D6F76" w:rsidP="00B90742">
      <w:pPr>
        <w:pStyle w:val="Bullet2"/>
        <w:numPr>
          <w:ilvl w:val="0"/>
          <w:numId w:val="23"/>
        </w:numPr>
        <w:tabs>
          <w:tab w:val="left" w:pos="1701"/>
        </w:tabs>
        <w:spacing w:line="240" w:lineRule="auto"/>
        <w:ind w:left="1701" w:hanging="567"/>
        <w:jc w:val="both"/>
        <w:rPr>
          <w:rFonts w:ascii="Calibri" w:hAnsi="Calibri"/>
          <w:i/>
        </w:rPr>
      </w:pPr>
      <w:r w:rsidRPr="004E2A4D">
        <w:rPr>
          <w:rFonts w:ascii="Calibri" w:hAnsi="Calibri"/>
          <w:i/>
        </w:rPr>
        <w:t>When using flashing lights they should be synchronised if possible.</w:t>
      </w:r>
    </w:p>
    <w:p w14:paraId="1172A464" w14:textId="77777777" w:rsidR="000D6F76" w:rsidRPr="004E2A4D" w:rsidRDefault="000D6F76" w:rsidP="00B90742">
      <w:pPr>
        <w:pStyle w:val="Bullet2"/>
        <w:numPr>
          <w:ilvl w:val="0"/>
          <w:numId w:val="23"/>
        </w:numPr>
        <w:tabs>
          <w:tab w:val="left" w:pos="1701"/>
        </w:tabs>
        <w:spacing w:line="240" w:lineRule="auto"/>
        <w:ind w:left="1701" w:hanging="567"/>
        <w:jc w:val="both"/>
        <w:rPr>
          <w:rFonts w:ascii="Calibri" w:hAnsi="Calibri"/>
          <w:i/>
        </w:rPr>
      </w:pPr>
      <w:r w:rsidRPr="004E2A4D">
        <w:rPr>
          <w:rFonts w:ascii="Calibri" w:hAnsi="Calibri"/>
          <w:i/>
        </w:rPr>
        <w:t>If leading lights are not synchronised, the duration of the flashes and the periods of the lights on the front marks must be shorter than on the rear marks.</w:t>
      </w:r>
    </w:p>
    <w:p w14:paraId="761958B5" w14:textId="77777777" w:rsidR="000D6F76" w:rsidRPr="004E2A4D" w:rsidRDefault="000D6F76" w:rsidP="00B90742">
      <w:pPr>
        <w:pStyle w:val="Bullet2"/>
        <w:numPr>
          <w:ilvl w:val="0"/>
          <w:numId w:val="23"/>
        </w:numPr>
        <w:tabs>
          <w:tab w:val="left" w:pos="1701"/>
        </w:tabs>
        <w:spacing w:line="240" w:lineRule="auto"/>
        <w:ind w:left="1701" w:hanging="567"/>
        <w:jc w:val="both"/>
        <w:rPr>
          <w:rFonts w:ascii="Calibri" w:hAnsi="Calibri"/>
          <w:i/>
        </w:rPr>
      </w:pPr>
      <w:r w:rsidRPr="004E2A4D">
        <w:rPr>
          <w:rFonts w:ascii="Calibri" w:hAnsi="Calibri"/>
          <w:i/>
        </w:rPr>
        <w:t>Duration of flashes must not be shorter than 0,5 s.</w:t>
      </w:r>
    </w:p>
    <w:p w14:paraId="456D036D" w14:textId="77777777" w:rsidR="000D6F76" w:rsidRPr="004E2A4D" w:rsidRDefault="000D6F76" w:rsidP="00B90742">
      <w:pPr>
        <w:pStyle w:val="Bullet2"/>
        <w:numPr>
          <w:ilvl w:val="0"/>
          <w:numId w:val="23"/>
        </w:numPr>
        <w:tabs>
          <w:tab w:val="left" w:pos="1701"/>
        </w:tabs>
        <w:spacing w:line="240" w:lineRule="auto"/>
        <w:ind w:left="1701" w:hanging="567"/>
        <w:jc w:val="both"/>
        <w:rPr>
          <w:rFonts w:ascii="Calibri" w:hAnsi="Calibri"/>
          <w:i/>
        </w:rPr>
      </w:pPr>
      <w:r w:rsidRPr="004E2A4D">
        <w:rPr>
          <w:rFonts w:ascii="Calibri" w:hAnsi="Calibri"/>
          <w:i/>
        </w:rPr>
        <w:t>Duration of flashes on rear marks is to be selected so that maximum possible overlap of the flashes of the leading lights is acquired in both frequency and duration.</w:t>
      </w:r>
    </w:p>
    <w:p w14:paraId="02294731" w14:textId="77777777" w:rsidR="000D6F76" w:rsidRPr="004E2A4D" w:rsidRDefault="000D6F76" w:rsidP="00B90742">
      <w:pPr>
        <w:pStyle w:val="Bullet2"/>
        <w:numPr>
          <w:ilvl w:val="0"/>
          <w:numId w:val="23"/>
        </w:numPr>
        <w:tabs>
          <w:tab w:val="left" w:pos="1701"/>
        </w:tabs>
        <w:spacing w:line="240" w:lineRule="auto"/>
        <w:ind w:left="1701" w:hanging="567"/>
        <w:jc w:val="both"/>
        <w:rPr>
          <w:rFonts w:ascii="Calibri" w:hAnsi="Calibri"/>
          <w:i/>
        </w:rPr>
      </w:pPr>
      <w:r w:rsidRPr="004E2A4D">
        <w:rPr>
          <w:rFonts w:ascii="Calibri" w:hAnsi="Calibri"/>
          <w:i/>
        </w:rPr>
        <w:t>As a rule, the lights of front and rear lights have to be of the same colour.</w:t>
      </w:r>
    </w:p>
    <w:p w14:paraId="049CC712" w14:textId="77777777" w:rsidR="000D6F76" w:rsidRPr="004E2A4D" w:rsidRDefault="000D6F76" w:rsidP="000D6F76">
      <w:pPr>
        <w:pStyle w:val="BodyText"/>
        <w:rPr>
          <w:rFonts w:ascii="Calibri" w:hAnsi="Calibri"/>
          <w:u w:val="single"/>
        </w:rPr>
      </w:pPr>
      <w:r w:rsidRPr="004E2A4D">
        <w:rPr>
          <w:rFonts w:ascii="Calibri" w:hAnsi="Calibri"/>
          <w:u w:val="single"/>
        </w:rPr>
        <w:t>Section 2.8 Considerations Regarding Intensities.</w:t>
      </w:r>
    </w:p>
    <w:p w14:paraId="0D8DADB9" w14:textId="77777777" w:rsidR="000D6F76" w:rsidRPr="004E2A4D" w:rsidRDefault="000D6F76" w:rsidP="000D6F76">
      <w:pPr>
        <w:pStyle w:val="BodyText"/>
        <w:rPr>
          <w:rFonts w:ascii="Calibri" w:hAnsi="Calibri"/>
        </w:rPr>
      </w:pPr>
      <w:r w:rsidRPr="004E2A4D">
        <w:rPr>
          <w:rFonts w:ascii="Calibri" w:hAnsi="Calibri"/>
        </w:rPr>
        <w:t>Uniform recommendations about different additional factors for making leading lights “even better” would be good.</w:t>
      </w:r>
    </w:p>
    <w:p w14:paraId="0F4E54D0" w14:textId="77777777" w:rsidR="000D6F76" w:rsidRPr="004E2A4D" w:rsidRDefault="000D6F76" w:rsidP="000D6F76">
      <w:pPr>
        <w:pStyle w:val="BodyText"/>
        <w:rPr>
          <w:rFonts w:ascii="Calibri" w:hAnsi="Calibri"/>
        </w:rPr>
      </w:pPr>
      <w:r w:rsidRPr="004E2A4D">
        <w:rPr>
          <w:rFonts w:ascii="Calibri" w:hAnsi="Calibri"/>
        </w:rPr>
        <w:t>The IALA Guideline 1023 recommends to use 90%-of-the-time-visibility, Frank Hermann mentioned using 95%-of-the-</w:t>
      </w:r>
      <w:r w:rsidRPr="004E2A4D">
        <w:rPr>
          <w:rFonts w:ascii="Calibri" w:hAnsi="Calibri"/>
        </w:rPr>
        <w:softHyphen/>
        <w:t xml:space="preserve">time-visibility in Germany, E-200-2 says that </w:t>
      </w:r>
      <w:r w:rsidRPr="004E2A4D">
        <w:rPr>
          <w:rFonts w:ascii="Calibri" w:hAnsi="Calibri"/>
          <w:i/>
        </w:rPr>
        <w:t>„when selecting a light, this [prevailing visibility conditions] should be taken into account“</w:t>
      </w:r>
      <w:r w:rsidRPr="004E2A4D">
        <w:rPr>
          <w:rFonts w:ascii="Calibri" w:hAnsi="Calibri"/>
        </w:rPr>
        <w:t>. Could there be one common recommended value of percentage and some standard values in the absence of more detailed data?</w:t>
      </w:r>
    </w:p>
    <w:p w14:paraId="4B186626" w14:textId="77777777" w:rsidR="000D6F76" w:rsidRPr="004E2A4D" w:rsidRDefault="000D6F76" w:rsidP="000D6F76">
      <w:pPr>
        <w:pStyle w:val="BodyText"/>
        <w:rPr>
          <w:rFonts w:ascii="Calibri" w:hAnsi="Calibri"/>
        </w:rPr>
      </w:pPr>
      <w:r w:rsidRPr="004E2A4D">
        <w:rPr>
          <w:rFonts w:ascii="Calibri" w:hAnsi="Calibri"/>
        </w:rPr>
        <w:t>In addition to the worst visibility 10 times more intensity is recommended „for better signal“ in the IALA Guideline 1023. It is not recommended anywhere else. Is it leading line specific? Is it still recommended?</w:t>
      </w:r>
    </w:p>
    <w:p w14:paraId="021392F1" w14:textId="77777777" w:rsidR="000D6F76" w:rsidRPr="004E2A4D" w:rsidRDefault="000D6F76" w:rsidP="000D6F76">
      <w:pPr>
        <w:pStyle w:val="BodyText"/>
        <w:spacing w:after="0"/>
        <w:rPr>
          <w:rFonts w:ascii="Calibri" w:hAnsi="Calibri"/>
        </w:rPr>
      </w:pPr>
      <w:r w:rsidRPr="004E2A4D">
        <w:rPr>
          <w:rFonts w:ascii="Calibri" w:hAnsi="Calibri"/>
        </w:rPr>
        <w:t>Considering background lighting Finnish guideline recommends factors of 2 and 10, IALA recommends 10 and 100 for multiplying the intensity. Could there be danger of blinding after adding up all these coefficients? And there are also factors for service conditions and aging of the light source.</w:t>
      </w:r>
    </w:p>
    <w:p w14:paraId="43F8DC27" w14:textId="77777777" w:rsidR="000D6F76" w:rsidRPr="004E2A4D" w:rsidRDefault="000D6F76" w:rsidP="000D6F76">
      <w:pPr>
        <w:pStyle w:val="BodyText"/>
        <w:spacing w:after="0"/>
        <w:rPr>
          <w:rFonts w:ascii="Calibri" w:hAnsi="Calibri"/>
        </w:rPr>
      </w:pPr>
    </w:p>
    <w:p w14:paraId="3D228B47" w14:textId="77777777" w:rsidR="000D6F76" w:rsidRPr="004E2A4D" w:rsidRDefault="000D6F76" w:rsidP="000D6F76">
      <w:pPr>
        <w:pStyle w:val="BodyText"/>
        <w:rPr>
          <w:rFonts w:ascii="Calibri" w:hAnsi="Calibri"/>
          <w:u w:val="single"/>
        </w:rPr>
      </w:pPr>
      <w:r w:rsidRPr="004E2A4D">
        <w:rPr>
          <w:rFonts w:ascii="Calibri" w:hAnsi="Calibri"/>
          <w:u w:val="single"/>
        </w:rPr>
        <w:t>Section 4.3 Problem codes and fixes – editorial</w:t>
      </w:r>
    </w:p>
    <w:p w14:paraId="7145FBBB" w14:textId="77777777" w:rsidR="000D6F76" w:rsidRPr="004E2A4D" w:rsidRDefault="000D6F76" w:rsidP="000D6F76">
      <w:pPr>
        <w:pStyle w:val="BodyText"/>
        <w:rPr>
          <w:rFonts w:ascii="Calibri" w:hAnsi="Calibri"/>
        </w:rPr>
      </w:pPr>
      <w:r w:rsidRPr="004E2A4D">
        <w:rPr>
          <w:rFonts w:ascii="Calibri" w:hAnsi="Calibri"/>
        </w:rPr>
        <w:t xml:space="preserve">4. – There is one </w:t>
      </w:r>
      <w:r w:rsidRPr="004E2A4D">
        <w:rPr>
          <w:rFonts w:ascii="Calibri" w:hAnsi="Calibri"/>
          <w:i/>
        </w:rPr>
        <w:t>dayboard</w:t>
      </w:r>
      <w:r w:rsidRPr="004E2A4D">
        <w:rPr>
          <w:rFonts w:ascii="Calibri" w:hAnsi="Calibri"/>
        </w:rPr>
        <w:t xml:space="preserve"> among all the </w:t>
      </w:r>
      <w:r w:rsidRPr="004E2A4D">
        <w:rPr>
          <w:rFonts w:ascii="Calibri" w:hAnsi="Calibri"/>
          <w:i/>
        </w:rPr>
        <w:t>daymarks</w:t>
      </w:r>
      <w:r w:rsidRPr="004E2A4D">
        <w:rPr>
          <w:rFonts w:ascii="Calibri" w:hAnsi="Calibri"/>
        </w:rPr>
        <w:t>.</w:t>
      </w:r>
    </w:p>
    <w:p w14:paraId="24D72614" w14:textId="77777777" w:rsidR="000D6F76" w:rsidRPr="004E2A4D" w:rsidRDefault="000D6F76" w:rsidP="000D6F76">
      <w:pPr>
        <w:pStyle w:val="BodyText"/>
        <w:rPr>
          <w:rFonts w:ascii="Calibri" w:hAnsi="Calibri"/>
          <w:u w:val="single"/>
        </w:rPr>
      </w:pPr>
      <w:r w:rsidRPr="004E2A4D">
        <w:rPr>
          <w:rFonts w:ascii="Calibri" w:hAnsi="Calibri"/>
          <w:u w:val="single"/>
        </w:rPr>
        <w:t>Section 4.4 Maximum Intensity less than Minimum Intensity</w:t>
      </w:r>
    </w:p>
    <w:p w14:paraId="6CDC8B87" w14:textId="77777777" w:rsidR="000D6F76" w:rsidRPr="004E2A4D" w:rsidRDefault="000D6F76" w:rsidP="000D6F76">
      <w:pPr>
        <w:pStyle w:val="BodyText"/>
        <w:rPr>
          <w:rFonts w:ascii="Calibri" w:hAnsi="Calibri"/>
          <w:i/>
        </w:rPr>
      </w:pPr>
      <w:r w:rsidRPr="004E2A4D">
        <w:rPr>
          <w:rFonts w:ascii="Calibri" w:hAnsi="Calibri"/>
          <w:i/>
        </w:rPr>
        <w:t>“Another way to reduce glare is to set the focal heights of the lights so as to be significantly different from the primary HOE for vessels using the channel.”</w:t>
      </w:r>
    </w:p>
    <w:p w14:paraId="63E1B812" w14:textId="77777777" w:rsidR="000D6F76" w:rsidRPr="004E2A4D" w:rsidRDefault="000D6F76" w:rsidP="000D6F76">
      <w:pPr>
        <w:pStyle w:val="BodyText"/>
        <w:spacing w:after="0"/>
        <w:rPr>
          <w:rFonts w:ascii="Calibri" w:hAnsi="Calibri"/>
        </w:rPr>
      </w:pPr>
      <w:r w:rsidRPr="004E2A4D">
        <w:rPr>
          <w:rFonts w:ascii="Calibri" w:hAnsi="Calibri"/>
        </w:rPr>
        <w:t>Could tilting/directing the lantern a bit upwards do the trick as well?</w:t>
      </w:r>
    </w:p>
    <w:p w14:paraId="655F7875" w14:textId="77777777" w:rsidR="000D6F76" w:rsidRPr="004E2A4D" w:rsidRDefault="000D6F76" w:rsidP="000D6F76">
      <w:pPr>
        <w:pStyle w:val="BodyText"/>
        <w:spacing w:after="0"/>
        <w:rPr>
          <w:rFonts w:ascii="Calibri" w:hAnsi="Calibri"/>
        </w:rPr>
      </w:pPr>
    </w:p>
    <w:p w14:paraId="1A9D0C41" w14:textId="77777777" w:rsidR="000D6F76" w:rsidRPr="004E2A4D" w:rsidRDefault="000D6F76" w:rsidP="000D6F76">
      <w:pPr>
        <w:pStyle w:val="BodyText"/>
        <w:rPr>
          <w:rFonts w:ascii="Calibri" w:hAnsi="Calibri"/>
          <w:u w:val="single"/>
        </w:rPr>
      </w:pPr>
      <w:r w:rsidRPr="004E2A4D">
        <w:rPr>
          <w:rFonts w:ascii="Calibri" w:hAnsi="Calibri"/>
          <w:u w:val="single"/>
        </w:rPr>
        <w:t xml:space="preserve">Section 4.5 Maximum Intensity less than Recommended Intensity </w:t>
      </w:r>
      <w:r w:rsidRPr="004E2A4D">
        <w:rPr>
          <w:rFonts w:ascii="Calibri" w:hAnsi="Calibri"/>
          <w:u w:val="single"/>
        </w:rPr>
        <w:tab/>
      </w:r>
      <w:r w:rsidRPr="004E2A4D">
        <w:rPr>
          <w:rFonts w:ascii="Calibri" w:hAnsi="Calibri"/>
          <w:i/>
          <w:u w:val="single"/>
        </w:rPr>
        <w:t>editorial</w:t>
      </w:r>
    </w:p>
    <w:p w14:paraId="15EBD4BC" w14:textId="77777777" w:rsidR="000D6F76" w:rsidRPr="004E2A4D" w:rsidRDefault="000D6F76" w:rsidP="000D6F76">
      <w:pPr>
        <w:pStyle w:val="BodyText"/>
        <w:spacing w:after="0"/>
        <w:rPr>
          <w:rFonts w:ascii="Calibri" w:hAnsi="Calibri"/>
        </w:rPr>
      </w:pPr>
      <w:r w:rsidRPr="004E2A4D">
        <w:rPr>
          <w:rFonts w:ascii="Calibri" w:hAnsi="Calibri"/>
        </w:rPr>
        <w:t xml:space="preserve">The sixth word in the third sentence should be </w:t>
      </w:r>
      <w:r w:rsidRPr="004E2A4D">
        <w:rPr>
          <w:rFonts w:ascii="Calibri" w:hAnsi="Calibri"/>
          <w:i/>
        </w:rPr>
        <w:t>then</w:t>
      </w:r>
      <w:r w:rsidRPr="004E2A4D">
        <w:rPr>
          <w:rFonts w:ascii="Calibri" w:hAnsi="Calibri"/>
        </w:rPr>
        <w:t xml:space="preserve"> instead of </w:t>
      </w:r>
      <w:r w:rsidRPr="004E2A4D">
        <w:rPr>
          <w:rFonts w:ascii="Calibri" w:hAnsi="Calibri"/>
          <w:i/>
        </w:rPr>
        <w:t>than</w:t>
      </w:r>
      <w:r w:rsidRPr="004E2A4D">
        <w:rPr>
          <w:rFonts w:ascii="Calibri" w:hAnsi="Calibri"/>
        </w:rPr>
        <w:t>.</w:t>
      </w:r>
    </w:p>
    <w:p w14:paraId="134CEFD7" w14:textId="77777777" w:rsidR="000D6F76" w:rsidRPr="004E2A4D" w:rsidRDefault="000D6F76" w:rsidP="000D6F76">
      <w:pPr>
        <w:pStyle w:val="BodyText"/>
        <w:spacing w:after="0"/>
        <w:rPr>
          <w:rFonts w:ascii="Calibri" w:hAnsi="Calibri"/>
        </w:rPr>
      </w:pPr>
    </w:p>
    <w:p w14:paraId="0999BFC9" w14:textId="77777777" w:rsidR="000D6F76" w:rsidRPr="004E2A4D" w:rsidRDefault="000D6F76" w:rsidP="000D6F76">
      <w:pPr>
        <w:pStyle w:val="BodyText"/>
        <w:rPr>
          <w:rFonts w:ascii="Calibri" w:hAnsi="Calibri"/>
          <w:u w:val="single"/>
        </w:rPr>
      </w:pPr>
      <w:r w:rsidRPr="004E2A4D">
        <w:rPr>
          <w:rFonts w:ascii="Calibri" w:hAnsi="Calibri"/>
          <w:u w:val="single"/>
        </w:rPr>
        <w:t>Section 5 Leading Line Configurations &amp; Design Constraints</w:t>
      </w:r>
    </w:p>
    <w:p w14:paraId="6A5F29BB" w14:textId="77777777" w:rsidR="000D6F76" w:rsidRPr="004E2A4D" w:rsidRDefault="000D6F76" w:rsidP="000D6F76">
      <w:pPr>
        <w:pStyle w:val="BodyText"/>
        <w:spacing w:after="0"/>
        <w:rPr>
          <w:rFonts w:ascii="Calibri" w:hAnsi="Calibri"/>
        </w:rPr>
      </w:pPr>
      <w:r w:rsidRPr="004E2A4D">
        <w:rPr>
          <w:rFonts w:ascii="Calibri" w:hAnsi="Calibri"/>
        </w:rPr>
        <w:t>Are all of them (safety, servicing conditions etc) somehow leading marks specific? There is an IALA recommendation for safety aspects.</w:t>
      </w:r>
    </w:p>
    <w:p w14:paraId="5FD0CF1C" w14:textId="77777777" w:rsidR="000D6F76" w:rsidRPr="004E2A4D" w:rsidRDefault="000D6F76" w:rsidP="000D6F76">
      <w:pPr>
        <w:pStyle w:val="BodyText"/>
        <w:spacing w:after="0"/>
        <w:rPr>
          <w:rFonts w:ascii="Calibri" w:hAnsi="Calibri"/>
        </w:rPr>
      </w:pPr>
    </w:p>
    <w:p w14:paraId="68A65FC1" w14:textId="77777777" w:rsidR="000D6F76" w:rsidRPr="004E2A4D" w:rsidRDefault="000D6F76" w:rsidP="000D6F76">
      <w:pPr>
        <w:pStyle w:val="BodyText"/>
        <w:rPr>
          <w:rFonts w:ascii="Calibri" w:hAnsi="Calibri"/>
          <w:u w:val="single"/>
        </w:rPr>
      </w:pPr>
      <w:r w:rsidRPr="004E2A4D">
        <w:rPr>
          <w:rFonts w:ascii="Calibri" w:hAnsi="Calibri"/>
          <w:u w:val="single"/>
        </w:rPr>
        <w:t>Section 5.8 Daymarks</w:t>
      </w:r>
      <w:r w:rsidRPr="004E2A4D">
        <w:rPr>
          <w:rFonts w:ascii="Calibri" w:hAnsi="Calibri"/>
          <w:u w:val="single"/>
        </w:rPr>
        <w:tab/>
      </w:r>
    </w:p>
    <w:p w14:paraId="51B44F3F" w14:textId="77777777" w:rsidR="000D6F76" w:rsidRPr="004E2A4D" w:rsidRDefault="000D6F76" w:rsidP="000D6F76">
      <w:pPr>
        <w:pStyle w:val="BodyText"/>
        <w:rPr>
          <w:rFonts w:ascii="Calibri" w:hAnsi="Calibri"/>
          <w:i/>
        </w:rPr>
      </w:pPr>
      <w:r w:rsidRPr="004E2A4D">
        <w:rPr>
          <w:rFonts w:ascii="Calibri" w:hAnsi="Calibri"/>
          <w:i/>
        </w:rPr>
        <w:t>“Use of day/night lights is encouraged on ranges requiring marks in excess of 3 m in length, as these marks are the most hazardous to replace.”</w:t>
      </w:r>
    </w:p>
    <w:p w14:paraId="0D50FF74" w14:textId="77777777" w:rsidR="000D6F76" w:rsidRPr="004E2A4D" w:rsidRDefault="000D6F76" w:rsidP="000D6F76">
      <w:pPr>
        <w:pStyle w:val="BodyText"/>
        <w:spacing w:after="0"/>
        <w:rPr>
          <w:rFonts w:ascii="Calibri" w:hAnsi="Calibri"/>
        </w:rPr>
      </w:pPr>
      <w:r w:rsidRPr="004E2A4D">
        <w:rPr>
          <w:rFonts w:ascii="Calibri" w:hAnsi="Calibri"/>
        </w:rPr>
        <w:t>Wooden planks are used for building daymarks in Estonia and there has not been any problems with using daymarks higher than 3 m. In Finnish guideline the heights of daymarks start from 3 meters.</w:t>
      </w:r>
    </w:p>
    <w:p w14:paraId="7764B744" w14:textId="77777777" w:rsidR="000D6F76" w:rsidRPr="004E2A4D" w:rsidRDefault="000D6F76" w:rsidP="000D6F76">
      <w:pPr>
        <w:pStyle w:val="BodyText"/>
        <w:spacing w:after="0"/>
        <w:rPr>
          <w:rFonts w:ascii="Calibri" w:hAnsi="Calibri"/>
        </w:rPr>
      </w:pPr>
    </w:p>
    <w:p w14:paraId="6DD79965" w14:textId="77777777" w:rsidR="000D6F76" w:rsidRPr="004E2A4D" w:rsidRDefault="000D6F76" w:rsidP="000D6F76">
      <w:pPr>
        <w:pStyle w:val="BodyText"/>
        <w:rPr>
          <w:rFonts w:ascii="Calibri" w:hAnsi="Calibri"/>
          <w:u w:val="single"/>
        </w:rPr>
      </w:pPr>
      <w:r w:rsidRPr="004E2A4D">
        <w:rPr>
          <w:rFonts w:ascii="Calibri" w:hAnsi="Calibri"/>
          <w:u w:val="single"/>
        </w:rPr>
        <w:t>Section 5.9 Enclosure 1 : Leading Line Category Selection Aid. Leading Line Category Selection Aid Notes</w:t>
      </w:r>
    </w:p>
    <w:p w14:paraId="0324B4E7" w14:textId="77777777" w:rsidR="000D6F76" w:rsidRPr="004E2A4D" w:rsidRDefault="000D6F76" w:rsidP="000D6F76">
      <w:pPr>
        <w:pStyle w:val="BodyText"/>
        <w:rPr>
          <w:rFonts w:ascii="Calibri" w:hAnsi="Calibri"/>
        </w:rPr>
      </w:pPr>
      <w:r w:rsidRPr="004E2A4D">
        <w:rPr>
          <w:rFonts w:ascii="Calibri" w:hAnsi="Calibri"/>
        </w:rPr>
        <w:t>“...choosing between a single intensity, 24-hour signal or a dual intensity, day/night signal...”</w:t>
      </w:r>
    </w:p>
    <w:p w14:paraId="323CA31D" w14:textId="77777777" w:rsidR="000D6F76" w:rsidRPr="004E2A4D" w:rsidRDefault="000D6F76" w:rsidP="000D6F76">
      <w:pPr>
        <w:pStyle w:val="BodyText"/>
        <w:rPr>
          <w:rFonts w:ascii="Calibri" w:hAnsi="Calibri"/>
        </w:rPr>
      </w:pPr>
      <w:r w:rsidRPr="004E2A4D">
        <w:rPr>
          <w:rFonts w:ascii="Calibri" w:hAnsi="Calibri"/>
        </w:rPr>
        <w:t>Maybe a bit off-topic, but how is such single intensity 24-hour signal meant to be presented in List of Lights, for example? As it does not have same nominal range at day, it can´t be officially 24 h light. Does it just have information in Remarks that the light is on at daytime as well but with reduced range?</w:t>
      </w:r>
    </w:p>
    <w:p w14:paraId="5B4A54EB" w14:textId="77777777" w:rsidR="000D6F76" w:rsidRPr="004E2A4D" w:rsidRDefault="000D6F76" w:rsidP="000D6F76">
      <w:pPr>
        <w:pStyle w:val="BodyText"/>
        <w:rPr>
          <w:rFonts w:ascii="Calibri" w:hAnsi="Calibri"/>
          <w:u w:val="single"/>
        </w:rPr>
      </w:pPr>
      <w:r w:rsidRPr="004E2A4D">
        <w:rPr>
          <w:rFonts w:ascii="Calibri" w:hAnsi="Calibri"/>
          <w:u w:val="single"/>
        </w:rPr>
        <w:t>Section 6.5 Separation of Front and Rear Towers</w:t>
      </w:r>
    </w:p>
    <w:p w14:paraId="4DA8B3DB" w14:textId="77777777" w:rsidR="000D6F76" w:rsidRPr="004E2A4D" w:rsidRDefault="000D6F76" w:rsidP="000D6F76">
      <w:pPr>
        <w:pStyle w:val="BodyText"/>
        <w:rPr>
          <w:rFonts w:ascii="Calibri" w:hAnsi="Calibri"/>
        </w:rPr>
      </w:pPr>
      <w:r w:rsidRPr="004E2A4D">
        <w:rPr>
          <w:rFonts w:ascii="Calibri" w:hAnsi="Calibri"/>
        </w:rPr>
        <w:t xml:space="preserve">Could conversion from this </w:t>
      </w:r>
    </w:p>
    <w:p w14:paraId="5C08B565" w14:textId="77777777" w:rsidR="000D6F76" w:rsidRPr="004E2A4D" w:rsidRDefault="000D6F76" w:rsidP="000D6F76">
      <w:pPr>
        <w:pStyle w:val="BodyText"/>
        <w:rPr>
          <w:rFonts w:ascii="Calibri" w:hAnsi="Calibri"/>
        </w:rPr>
      </w:pPr>
      <w:r w:rsidRPr="004E2A4D">
        <w:rPr>
          <w:rFonts w:ascii="Calibri" w:hAnsi="Calibri"/>
        </w:rPr>
        <w:t>R = (M + C) / [</w:t>
      </w:r>
      <w:r w:rsidRPr="004E2A4D">
        <w:rPr>
          <w:rFonts w:ascii="Calibri" w:hAnsi="Calibri"/>
          <w:color w:val="FF0000"/>
        </w:rPr>
        <w:t xml:space="preserve">W/ (10 (0.34 </w:t>
      </w:r>
      <w:r w:rsidRPr="004E2A4D">
        <w:rPr>
          <w:rFonts w:ascii="Calibri" w:hAnsi="Calibri"/>
        </w:rPr>
        <w:t>* 10-3 )( M + C) – 1]</w:t>
      </w:r>
    </w:p>
    <w:p w14:paraId="5523BF8D" w14:textId="77777777" w:rsidR="000D6F76" w:rsidRPr="004E2A4D" w:rsidRDefault="000D6F76" w:rsidP="000D6F76">
      <w:pPr>
        <w:pStyle w:val="BodyText"/>
        <w:rPr>
          <w:rFonts w:ascii="Calibri" w:hAnsi="Calibri"/>
        </w:rPr>
      </w:pPr>
      <w:r w:rsidRPr="004E2A4D">
        <w:rPr>
          <w:rFonts w:ascii="Calibri" w:hAnsi="Calibri"/>
        </w:rPr>
        <w:t>to this</w:t>
      </w:r>
    </w:p>
    <w:p w14:paraId="57787896" w14:textId="77777777" w:rsidR="000D6F76" w:rsidRPr="004E2A4D" w:rsidRDefault="000D6F76" w:rsidP="000D6F76">
      <w:pPr>
        <w:pStyle w:val="BodyText"/>
        <w:rPr>
          <w:rFonts w:ascii="Calibri" w:hAnsi="Calibri"/>
        </w:rPr>
      </w:pPr>
      <w:r w:rsidRPr="004E2A4D">
        <w:rPr>
          <w:rFonts w:ascii="Calibri" w:hAnsi="Calibri"/>
        </w:rPr>
        <w:t>R = (M + C) / [</w:t>
      </w:r>
      <w:r w:rsidRPr="004E2A4D">
        <w:rPr>
          <w:rFonts w:ascii="Calibri" w:hAnsi="Calibri"/>
          <w:color w:val="FF0000"/>
        </w:rPr>
        <w:t xml:space="preserve">1000W/ (3.4 </w:t>
      </w:r>
      <w:r w:rsidRPr="004E2A4D">
        <w:rPr>
          <w:rFonts w:ascii="Calibri" w:hAnsi="Calibri"/>
        </w:rPr>
        <w:t>* 10-3 )( M + C) – 1]</w:t>
      </w:r>
    </w:p>
    <w:p w14:paraId="43B6EFB4" w14:textId="77777777" w:rsidR="000D6F76" w:rsidRPr="004E2A4D" w:rsidRDefault="000D6F76" w:rsidP="000D6F76">
      <w:pPr>
        <w:pStyle w:val="BodyText"/>
        <w:rPr>
          <w:rFonts w:ascii="Calibri" w:hAnsi="Calibri"/>
        </w:rPr>
      </w:pPr>
      <w:r w:rsidRPr="004E2A4D">
        <w:rPr>
          <w:rFonts w:ascii="Calibri" w:hAnsi="Calibri"/>
        </w:rPr>
        <w:t>be incorrect?</w:t>
      </w:r>
    </w:p>
    <w:p w14:paraId="5C16A4BB" w14:textId="77777777" w:rsidR="000D6F76" w:rsidRPr="004E2A4D" w:rsidRDefault="000D6F76" w:rsidP="000D6F76">
      <w:pPr>
        <w:pStyle w:val="BodyText"/>
        <w:rPr>
          <w:rFonts w:ascii="Calibri" w:hAnsi="Calibri"/>
          <w:u w:val="single"/>
        </w:rPr>
      </w:pPr>
      <w:r w:rsidRPr="004E2A4D">
        <w:rPr>
          <w:rFonts w:ascii="Calibri" w:hAnsi="Calibri"/>
          <w:u w:val="single"/>
        </w:rPr>
        <w:t>Section 6.7 Minimum Intensity – editorial</w:t>
      </w:r>
    </w:p>
    <w:p w14:paraId="6BBA79B1" w14:textId="77777777" w:rsidR="000D6F76" w:rsidRPr="004E2A4D" w:rsidRDefault="000D6F76" w:rsidP="000D6F76">
      <w:pPr>
        <w:pStyle w:val="BodyText"/>
        <w:rPr>
          <w:rFonts w:ascii="Calibri" w:hAnsi="Calibri"/>
          <w:i/>
        </w:rPr>
      </w:pPr>
      <w:r w:rsidRPr="004E2A4D">
        <w:rPr>
          <w:rFonts w:ascii="Calibri" w:hAnsi="Calibri"/>
          <w:i/>
        </w:rPr>
        <w:t xml:space="preserve">“lights shall be sized such that the illuminance be </w:t>
      </w:r>
      <w:r w:rsidRPr="004E2A4D">
        <w:rPr>
          <w:rFonts w:ascii="Calibri" w:hAnsi="Calibri"/>
          <w:b/>
          <w:i/>
        </w:rPr>
        <w:t>nearly equal as possible</w:t>
      </w:r>
      <w:r w:rsidRPr="004E2A4D">
        <w:rPr>
          <w:rFonts w:ascii="Calibri" w:hAnsi="Calibri"/>
          <w:i/>
        </w:rPr>
        <w:t>”</w:t>
      </w:r>
    </w:p>
    <w:p w14:paraId="6BDB5A62" w14:textId="77777777" w:rsidR="000D6F76" w:rsidRPr="004E2A4D" w:rsidRDefault="000D6F76" w:rsidP="000D6F76">
      <w:pPr>
        <w:pStyle w:val="BodyText"/>
        <w:rPr>
          <w:rFonts w:ascii="Calibri" w:hAnsi="Calibri"/>
        </w:rPr>
      </w:pPr>
      <w:r w:rsidRPr="004E2A4D">
        <w:rPr>
          <w:rFonts w:ascii="Calibri" w:hAnsi="Calibri"/>
        </w:rPr>
        <w:t>Could „</w:t>
      </w:r>
      <w:r w:rsidRPr="004E2A4D">
        <w:rPr>
          <w:rFonts w:ascii="Calibri" w:hAnsi="Calibri"/>
          <w:i/>
        </w:rPr>
        <w:t>as equal as possible</w:t>
      </w:r>
      <w:r w:rsidRPr="004E2A4D">
        <w:rPr>
          <w:rFonts w:ascii="Calibri" w:hAnsi="Calibri"/>
        </w:rPr>
        <w:t>“ be better?</w:t>
      </w:r>
    </w:p>
    <w:p w14:paraId="59274EC5" w14:textId="77777777" w:rsidR="000D6F76" w:rsidRPr="004E2A4D" w:rsidRDefault="000D6F76" w:rsidP="000D6F76">
      <w:pPr>
        <w:pStyle w:val="BodyText"/>
        <w:rPr>
          <w:rFonts w:ascii="Calibri" w:hAnsi="Calibri"/>
        </w:rPr>
      </w:pPr>
      <w:r w:rsidRPr="004E2A4D">
        <w:rPr>
          <w:rFonts w:ascii="Calibri" w:hAnsi="Calibri"/>
        </w:rPr>
        <w:t>In the first formula Distance from the light to the far end of the channel in meters is a lowercase d, in the second one capital D.</w:t>
      </w:r>
      <w:r w:rsidRPr="004E2A4D">
        <w:rPr>
          <w:rFonts w:ascii="Calibri" w:hAnsi="Calibri"/>
        </w:rPr>
        <w:tab/>
      </w:r>
    </w:p>
    <w:p w14:paraId="5405CE6E" w14:textId="77777777" w:rsidR="000D6F76" w:rsidRPr="004E2A4D" w:rsidRDefault="000D6F76" w:rsidP="000D6F76">
      <w:pPr>
        <w:pStyle w:val="BodyText"/>
        <w:rPr>
          <w:rFonts w:ascii="Calibri" w:hAnsi="Calibri"/>
          <w:u w:val="single"/>
        </w:rPr>
      </w:pPr>
      <w:r w:rsidRPr="004E2A4D">
        <w:rPr>
          <w:rFonts w:ascii="Calibri" w:hAnsi="Calibri"/>
          <w:u w:val="single"/>
        </w:rPr>
        <w:t>Section 6.9 Equality of Illuminances – editorial</w:t>
      </w:r>
    </w:p>
    <w:p w14:paraId="7DCD3D41" w14:textId="77777777" w:rsidR="000D6F76" w:rsidRPr="004E2A4D" w:rsidRDefault="000D6F76" w:rsidP="000D6F76">
      <w:pPr>
        <w:pStyle w:val="BodyText"/>
        <w:rPr>
          <w:rFonts w:ascii="Calibri" w:hAnsi="Calibri"/>
        </w:rPr>
      </w:pPr>
      <w:r w:rsidRPr="004E2A4D">
        <w:rPr>
          <w:rFonts w:ascii="Calibri" w:hAnsi="Calibri"/>
        </w:rPr>
        <w:t>In „T = 0.05 1/V,“, the comma has slipped to the exponent.</w:t>
      </w:r>
    </w:p>
    <w:p w14:paraId="45B3EB03" w14:textId="77777777" w:rsidR="000D6F76" w:rsidRPr="004E2A4D" w:rsidRDefault="000D6F76" w:rsidP="000D6F76">
      <w:pPr>
        <w:pStyle w:val="BodyText"/>
        <w:rPr>
          <w:rFonts w:ascii="Calibri" w:hAnsi="Calibri"/>
          <w:u w:val="single"/>
        </w:rPr>
      </w:pPr>
      <w:r w:rsidRPr="004E2A4D">
        <w:rPr>
          <w:rFonts w:ascii="Calibri" w:hAnsi="Calibri"/>
          <w:u w:val="single"/>
        </w:rPr>
        <w:t>Section 6.10 Separation of Lights</w:t>
      </w:r>
    </w:p>
    <w:p w14:paraId="224BAA6F" w14:textId="77777777" w:rsidR="000D6F76" w:rsidRPr="004E2A4D" w:rsidRDefault="000D6F76" w:rsidP="000D6F76">
      <w:pPr>
        <w:pStyle w:val="BodyText"/>
        <w:rPr>
          <w:rFonts w:ascii="Calibri" w:hAnsi="Calibri"/>
          <w:i/>
        </w:rPr>
      </w:pPr>
      <w:r w:rsidRPr="004E2A4D">
        <w:rPr>
          <w:rFonts w:ascii="Calibri" w:hAnsi="Calibri"/>
          <w:i/>
        </w:rPr>
        <w:t>“Refer to Recommendation Equation 18, (geographical range).</w:t>
      </w:r>
    </w:p>
    <w:p w14:paraId="4BD61DB8" w14:textId="77777777" w:rsidR="000D6F76" w:rsidRPr="004E2A4D" w:rsidRDefault="000D6F76" w:rsidP="000D6F76">
      <w:pPr>
        <w:pStyle w:val="BodyText"/>
        <w:rPr>
          <w:rFonts w:ascii="Calibri" w:hAnsi="Calibri"/>
          <w:i/>
        </w:rPr>
      </w:pPr>
      <w:r w:rsidRPr="004E2A4D">
        <w:rPr>
          <w:rFonts w:ascii="Calibri" w:hAnsi="Calibri"/>
          <w:i/>
        </w:rPr>
        <w:t>3849 * (SQRT(H – c) + SQRT (b))”</w:t>
      </w:r>
    </w:p>
    <w:p w14:paraId="703EFAED" w14:textId="77777777" w:rsidR="000D6F76" w:rsidRPr="004E2A4D" w:rsidRDefault="000D6F76" w:rsidP="000D6F76">
      <w:pPr>
        <w:pStyle w:val="BodyText"/>
        <w:rPr>
          <w:rFonts w:ascii="Calibri" w:hAnsi="Calibri"/>
        </w:rPr>
      </w:pPr>
      <w:r w:rsidRPr="004E2A4D">
        <w:rPr>
          <w:rFonts w:ascii="Calibri" w:hAnsi="Calibri"/>
        </w:rPr>
        <w:t>Shouldn´t there be two sides in an equation?</w:t>
      </w:r>
    </w:p>
    <w:p w14:paraId="3B2D4332" w14:textId="77777777" w:rsidR="000D6F76" w:rsidRPr="004E2A4D" w:rsidRDefault="000D6F76" w:rsidP="000D6F76">
      <w:pPr>
        <w:pStyle w:val="BodyText"/>
        <w:rPr>
          <w:rFonts w:ascii="Calibri" w:hAnsi="Calibri"/>
          <w:u w:val="single"/>
        </w:rPr>
      </w:pPr>
      <w:r w:rsidRPr="004E2A4D">
        <w:rPr>
          <w:rFonts w:ascii="Calibri" w:hAnsi="Calibri"/>
          <w:u w:val="single"/>
        </w:rPr>
        <w:t xml:space="preserve">Page 35 </w:t>
      </w:r>
    </w:p>
    <w:p w14:paraId="52779A9F" w14:textId="77777777" w:rsidR="000D6F76" w:rsidRPr="004E2A4D" w:rsidRDefault="000D6F76" w:rsidP="000D6F76">
      <w:pPr>
        <w:pStyle w:val="BodyText"/>
        <w:rPr>
          <w:rFonts w:ascii="Calibri" w:hAnsi="Calibri"/>
          <w:i/>
        </w:rPr>
      </w:pPr>
      <w:r w:rsidRPr="004E2A4D">
        <w:rPr>
          <w:rFonts w:ascii="Calibri" w:hAnsi="Calibri"/>
        </w:rPr>
        <w:t xml:space="preserve">At the bottom of the page 35 some addition-clarification seems to me necessary – </w:t>
      </w:r>
      <w:r w:rsidRPr="004E2A4D">
        <w:rPr>
          <w:rFonts w:ascii="Calibri" w:hAnsi="Calibri"/>
          <w:i/>
        </w:rPr>
        <w:t xml:space="preserve">“The entire rear dayboard (if used) must be visible </w:t>
      </w:r>
      <w:r w:rsidRPr="004E2A4D">
        <w:rPr>
          <w:rFonts w:ascii="Calibri" w:hAnsi="Calibri"/>
          <w:b/>
          <w:i/>
          <w:u w:val="single"/>
        </w:rPr>
        <w:t>above the front dayboard</w:t>
      </w:r>
      <w:r w:rsidRPr="004E2A4D">
        <w:rPr>
          <w:rFonts w:ascii="Calibri" w:hAnsi="Calibri"/>
          <w:i/>
        </w:rPr>
        <w:t xml:space="preserve"> at the far end of the useful segment and at least one-half of it visible </w:t>
      </w:r>
      <w:r w:rsidRPr="004E2A4D">
        <w:rPr>
          <w:rFonts w:ascii="Calibri" w:hAnsi="Calibri"/>
          <w:b/>
          <w:i/>
          <w:u w:val="single"/>
        </w:rPr>
        <w:t>above the front dayboard</w:t>
      </w:r>
      <w:r w:rsidRPr="004E2A4D">
        <w:rPr>
          <w:rFonts w:ascii="Calibri" w:hAnsi="Calibri"/>
          <w:i/>
        </w:rPr>
        <w:t xml:space="preserve"> at the near end of the segment.”</w:t>
      </w:r>
    </w:p>
    <w:p w14:paraId="5173AE36" w14:textId="77777777" w:rsidR="000D6F76" w:rsidRPr="004E2A4D" w:rsidRDefault="000D6F76" w:rsidP="000D6F76">
      <w:pPr>
        <w:pStyle w:val="BodyText"/>
        <w:rPr>
          <w:rFonts w:ascii="Calibri" w:hAnsi="Calibri"/>
        </w:rPr>
      </w:pPr>
      <w:r w:rsidRPr="004E2A4D">
        <w:rPr>
          <w:rFonts w:ascii="Calibri" w:hAnsi="Calibri"/>
        </w:rPr>
        <w:t xml:space="preserve">Same for the next page: </w:t>
      </w:r>
      <w:r w:rsidRPr="004E2A4D">
        <w:rPr>
          <w:rFonts w:ascii="Calibri" w:hAnsi="Calibri"/>
          <w:i/>
        </w:rPr>
        <w:t xml:space="preserve">“Likewise, the entire rear dayboard (if used) must be visible </w:t>
      </w:r>
      <w:r w:rsidRPr="004E2A4D">
        <w:rPr>
          <w:rFonts w:ascii="Calibri" w:hAnsi="Calibri"/>
          <w:b/>
          <w:i/>
          <w:u w:val="single"/>
        </w:rPr>
        <w:t>above the front dayboard</w:t>
      </w:r>
      <w:r w:rsidRPr="004E2A4D">
        <w:rPr>
          <w:rFonts w:ascii="Calibri" w:hAnsi="Calibri"/>
          <w:i/>
        </w:rPr>
        <w:t xml:space="preserve"> when viewed at the far end...”</w:t>
      </w:r>
    </w:p>
    <w:p w14:paraId="5DEF2F66" w14:textId="77777777" w:rsidR="000D6F76" w:rsidRPr="004E2A4D" w:rsidRDefault="000D6F76" w:rsidP="000D6F76">
      <w:pPr>
        <w:pStyle w:val="BodyText"/>
        <w:rPr>
          <w:rFonts w:ascii="Calibri" w:hAnsi="Calibri"/>
        </w:rPr>
      </w:pPr>
      <w:r w:rsidRPr="004E2A4D">
        <w:rPr>
          <w:rFonts w:ascii="Calibri" w:hAnsi="Calibri"/>
        </w:rPr>
        <w:t>Finnish guideline has recommendations for using retroreflecting film on leading marks. See my input paper with aspects from Finnish guidelines.</w:t>
      </w:r>
    </w:p>
    <w:p w14:paraId="3BFA3778" w14:textId="77777777" w:rsidR="000D6F76" w:rsidRPr="004E2A4D" w:rsidRDefault="000D6F76" w:rsidP="000D6F76">
      <w:pPr>
        <w:pStyle w:val="BodyText"/>
        <w:rPr>
          <w:rFonts w:ascii="Calibri" w:hAnsi="Calibri"/>
          <w:u w:val="single"/>
        </w:rPr>
      </w:pPr>
      <w:r w:rsidRPr="004E2A4D">
        <w:rPr>
          <w:rFonts w:ascii="Calibri" w:hAnsi="Calibri"/>
          <w:u w:val="single"/>
        </w:rPr>
        <w:t>Section 6.11 Sensitivity (Cross Track Factor)</w:t>
      </w:r>
    </w:p>
    <w:p w14:paraId="092EC127" w14:textId="77777777" w:rsidR="000D6F76" w:rsidRPr="004E2A4D" w:rsidRDefault="000D6F76" w:rsidP="000D6F76">
      <w:pPr>
        <w:pStyle w:val="BodyText"/>
        <w:rPr>
          <w:rFonts w:ascii="Calibri" w:hAnsi="Calibri"/>
        </w:rPr>
      </w:pPr>
      <w:r w:rsidRPr="004E2A4D">
        <w:rPr>
          <w:rFonts w:ascii="Calibri" w:hAnsi="Calibri"/>
        </w:rPr>
        <w:t>“CD = Position in channel segment being evaluated in meters”</w:t>
      </w:r>
    </w:p>
    <w:p w14:paraId="61B49E60" w14:textId="77777777" w:rsidR="000D6F76" w:rsidRPr="004E2A4D" w:rsidRDefault="000D6F76" w:rsidP="000D6F76">
      <w:pPr>
        <w:pStyle w:val="BodyText"/>
        <w:rPr>
          <w:rFonts w:ascii="Calibri" w:hAnsi="Calibri"/>
        </w:rPr>
      </w:pPr>
      <w:r w:rsidRPr="004E2A4D">
        <w:rPr>
          <w:rFonts w:ascii="Calibri" w:hAnsi="Calibri"/>
        </w:rPr>
        <w:t xml:space="preserve">„Distance of the observer from the front light in meters“ would seem more clear to me. </w:t>
      </w:r>
    </w:p>
    <w:p w14:paraId="692CC554" w14:textId="77777777" w:rsidR="000D6F76" w:rsidRPr="004E2A4D" w:rsidRDefault="000D6F76" w:rsidP="000D6F76">
      <w:pPr>
        <w:pStyle w:val="BodyText"/>
        <w:rPr>
          <w:rFonts w:ascii="Calibri" w:hAnsi="Calibri"/>
          <w:u w:val="single"/>
        </w:rPr>
      </w:pPr>
      <w:r w:rsidRPr="004E2A4D">
        <w:rPr>
          <w:rFonts w:ascii="Calibri" w:hAnsi="Calibri"/>
          <w:u w:val="single"/>
        </w:rPr>
        <w:t>Section 6.12 Dayboards</w:t>
      </w:r>
    </w:p>
    <w:p w14:paraId="759B1C67" w14:textId="77777777" w:rsidR="000D6F76" w:rsidRPr="004E2A4D" w:rsidRDefault="000D6F76" w:rsidP="000D6F76">
      <w:pPr>
        <w:pStyle w:val="BodyText"/>
        <w:rPr>
          <w:rFonts w:ascii="Calibri" w:hAnsi="Calibri"/>
        </w:rPr>
      </w:pPr>
      <w:r w:rsidRPr="004E2A4D">
        <w:rPr>
          <w:rFonts w:ascii="Calibri" w:hAnsi="Calibri"/>
          <w:b/>
        </w:rPr>
        <w:t>Finnish guideline</w:t>
      </w:r>
      <w:r w:rsidRPr="004E2A4D">
        <w:rPr>
          <w:rFonts w:ascii="Calibri" w:hAnsi="Calibri"/>
        </w:rPr>
        <w:t xml:space="preserve"> has simple formulas for sizes of daymarks:</w:t>
      </w:r>
    </w:p>
    <w:p w14:paraId="5A9D830B" w14:textId="77777777" w:rsidR="000D6F76" w:rsidRPr="004E2A4D" w:rsidRDefault="000D6F76" w:rsidP="000D6F76">
      <w:pPr>
        <w:pStyle w:val="BodyText"/>
        <w:rPr>
          <w:rFonts w:ascii="Calibri" w:hAnsi="Calibri"/>
          <w:i/>
        </w:rPr>
      </w:pPr>
      <w:r w:rsidRPr="004E2A4D">
        <w:rPr>
          <w:rFonts w:ascii="Calibri" w:hAnsi="Calibri"/>
          <w:i/>
        </w:rPr>
        <w:t>“Dimensions of dayboards are calculated by the following formula:</w:t>
      </w:r>
    </w:p>
    <w:p w14:paraId="67B91EED" w14:textId="77777777" w:rsidR="000D6F76" w:rsidRPr="004E2A4D" w:rsidRDefault="000D6F76" w:rsidP="000D6F76">
      <w:pPr>
        <w:pStyle w:val="BodyText"/>
        <w:rPr>
          <w:rFonts w:ascii="Calibri" w:hAnsi="Calibri"/>
          <w:i/>
        </w:rPr>
      </w:pPr>
      <w:r w:rsidRPr="004E2A4D">
        <w:rPr>
          <w:rFonts w:ascii="Calibri" w:hAnsi="Calibri"/>
          <w:i/>
        </w:rPr>
        <w:t>k = d × 0,00052 + v</w:t>
      </w:r>
      <w:r w:rsidRPr="004E2A4D">
        <w:rPr>
          <w:rFonts w:ascii="Calibri" w:hAnsi="Calibri"/>
          <w:i/>
          <w:vertAlign w:val="subscript"/>
        </w:rPr>
        <w:t>1</w:t>
      </w:r>
    </w:p>
    <w:p w14:paraId="43E45372" w14:textId="77777777" w:rsidR="000D6F76" w:rsidRPr="004E2A4D" w:rsidRDefault="000D6F76" w:rsidP="000D6F76">
      <w:pPr>
        <w:pStyle w:val="BodyText"/>
        <w:rPr>
          <w:rFonts w:ascii="Calibri" w:hAnsi="Calibri"/>
          <w:i/>
        </w:rPr>
      </w:pPr>
      <w:r w:rsidRPr="004E2A4D">
        <w:rPr>
          <w:rFonts w:ascii="Calibri" w:hAnsi="Calibri"/>
          <w:i/>
        </w:rPr>
        <w:t>l = d × 0,0004 + v</w:t>
      </w:r>
      <w:r w:rsidRPr="004E2A4D">
        <w:rPr>
          <w:rFonts w:ascii="Calibri" w:hAnsi="Calibri"/>
          <w:i/>
          <w:vertAlign w:val="subscript"/>
        </w:rPr>
        <w:t>2</w:t>
      </w:r>
    </w:p>
    <w:p w14:paraId="29622517" w14:textId="77777777" w:rsidR="000D6F76" w:rsidRPr="004E2A4D" w:rsidRDefault="000D6F76" w:rsidP="000D6F76">
      <w:pPr>
        <w:pStyle w:val="BodyText"/>
        <w:rPr>
          <w:rFonts w:ascii="Calibri" w:hAnsi="Calibri"/>
          <w:i/>
        </w:rPr>
      </w:pPr>
      <w:r w:rsidRPr="004E2A4D">
        <w:rPr>
          <w:rFonts w:ascii="Calibri" w:hAnsi="Calibri"/>
          <w:i/>
        </w:rPr>
        <w:t>where</w:t>
      </w:r>
    </w:p>
    <w:p w14:paraId="3535B3AE" w14:textId="77777777" w:rsidR="000D6F76" w:rsidRPr="004E2A4D" w:rsidRDefault="000D6F76" w:rsidP="000D6F76">
      <w:pPr>
        <w:pStyle w:val="BodyText"/>
        <w:rPr>
          <w:rFonts w:ascii="Calibri" w:hAnsi="Calibri"/>
          <w:i/>
        </w:rPr>
      </w:pPr>
      <w:r w:rsidRPr="004E2A4D">
        <w:rPr>
          <w:rFonts w:ascii="Calibri" w:hAnsi="Calibri"/>
          <w:i/>
        </w:rPr>
        <w:t>k = height of dayboard (m)</w:t>
      </w:r>
    </w:p>
    <w:p w14:paraId="683AE942" w14:textId="77777777" w:rsidR="000D6F76" w:rsidRPr="004E2A4D" w:rsidRDefault="000D6F76" w:rsidP="000D6F76">
      <w:pPr>
        <w:pStyle w:val="BodyText"/>
        <w:rPr>
          <w:rFonts w:ascii="Calibri" w:hAnsi="Calibri"/>
          <w:i/>
        </w:rPr>
      </w:pPr>
      <w:r w:rsidRPr="004E2A4D">
        <w:rPr>
          <w:rFonts w:ascii="Calibri" w:hAnsi="Calibri"/>
          <w:i/>
        </w:rPr>
        <w:t>l = width of dayboard (m)</w:t>
      </w:r>
    </w:p>
    <w:p w14:paraId="37137B05" w14:textId="77777777" w:rsidR="000D6F76" w:rsidRPr="004E2A4D" w:rsidRDefault="000D6F76" w:rsidP="000D6F76">
      <w:pPr>
        <w:pStyle w:val="BodyText"/>
        <w:rPr>
          <w:rFonts w:ascii="Calibri" w:hAnsi="Calibri"/>
          <w:i/>
        </w:rPr>
      </w:pPr>
      <w:r w:rsidRPr="004E2A4D">
        <w:rPr>
          <w:rFonts w:ascii="Calibri" w:hAnsi="Calibri"/>
          <w:i/>
        </w:rPr>
        <w:t>d = observing distance (m)</w:t>
      </w:r>
    </w:p>
    <w:p w14:paraId="016333D4" w14:textId="77777777" w:rsidR="000D6F76" w:rsidRPr="004E2A4D" w:rsidRDefault="000D6F76" w:rsidP="000D6F76">
      <w:pPr>
        <w:pStyle w:val="BodyText"/>
        <w:rPr>
          <w:rFonts w:ascii="Calibri" w:hAnsi="Calibri"/>
          <w:i/>
        </w:rPr>
      </w:pPr>
      <w:r w:rsidRPr="004E2A4D">
        <w:rPr>
          <w:rFonts w:ascii="Calibri" w:hAnsi="Calibri"/>
          <w:i/>
        </w:rPr>
        <w:t>v</w:t>
      </w:r>
      <w:r w:rsidRPr="004E2A4D">
        <w:rPr>
          <w:rFonts w:ascii="Calibri" w:hAnsi="Calibri"/>
          <w:i/>
          <w:vertAlign w:val="subscript"/>
        </w:rPr>
        <w:t>1</w:t>
      </w:r>
      <w:r w:rsidRPr="004E2A4D">
        <w:rPr>
          <w:rFonts w:ascii="Calibri" w:hAnsi="Calibri"/>
          <w:i/>
        </w:rPr>
        <w:t>, v</w:t>
      </w:r>
      <w:r w:rsidRPr="004E2A4D">
        <w:rPr>
          <w:rFonts w:ascii="Calibri" w:hAnsi="Calibri"/>
          <w:i/>
          <w:vertAlign w:val="subscript"/>
        </w:rPr>
        <w:t>2</w:t>
      </w:r>
      <w:r w:rsidRPr="004E2A4D">
        <w:rPr>
          <w:rFonts w:ascii="Calibri" w:hAnsi="Calibri"/>
          <w:i/>
        </w:rPr>
        <w:t xml:space="preserve"> = constants</w:t>
      </w:r>
    </w:p>
    <w:p w14:paraId="55C80AA8" w14:textId="77777777" w:rsidR="000D6F76" w:rsidRPr="004E2A4D" w:rsidRDefault="000D6F76" w:rsidP="000D6F76">
      <w:pPr>
        <w:pStyle w:val="BodyText"/>
        <w:rPr>
          <w:rFonts w:ascii="Calibri" w:hAnsi="Calibri"/>
          <w:i/>
        </w:rPr>
      </w:pPr>
      <w:r w:rsidRPr="004E2A4D">
        <w:rPr>
          <w:rFonts w:ascii="Calibri" w:hAnsi="Calibri"/>
          <w:i/>
        </w:rPr>
        <w:t>Observing distances:</w:t>
      </w:r>
    </w:p>
    <w:p w14:paraId="764DA32D" w14:textId="77777777" w:rsidR="000D6F76" w:rsidRPr="004E2A4D" w:rsidRDefault="000D6F76" w:rsidP="000D6F76">
      <w:pPr>
        <w:pStyle w:val="BodyText"/>
        <w:rPr>
          <w:rFonts w:ascii="Calibri" w:hAnsi="Calibri"/>
          <w:i/>
        </w:rPr>
      </w:pPr>
      <w:r w:rsidRPr="004E2A4D">
        <w:rPr>
          <w:rFonts w:ascii="Calibri" w:hAnsi="Calibri"/>
          <w:i/>
        </w:rPr>
        <w:t>Front mark: d = far end of useful segment</w:t>
      </w:r>
    </w:p>
    <w:p w14:paraId="1B79D9FB" w14:textId="77777777" w:rsidR="000D6F76" w:rsidRPr="004E2A4D" w:rsidRDefault="000D6F76" w:rsidP="000D6F76">
      <w:pPr>
        <w:pStyle w:val="BodyText"/>
        <w:rPr>
          <w:rFonts w:ascii="Calibri" w:hAnsi="Calibri"/>
          <w:i/>
        </w:rPr>
      </w:pPr>
      <w:r w:rsidRPr="004E2A4D">
        <w:rPr>
          <w:rFonts w:ascii="Calibri" w:hAnsi="Calibri"/>
          <w:i/>
        </w:rPr>
        <w:t xml:space="preserve">Rear mark: d = far end of useful segment + distance between marks </w:t>
      </w:r>
    </w:p>
    <w:p w14:paraId="2CAC2390" w14:textId="77777777" w:rsidR="000D6F76" w:rsidRPr="004E2A4D" w:rsidRDefault="000D6F76" w:rsidP="000D6F76">
      <w:pPr>
        <w:pStyle w:val="BodyText"/>
        <w:rPr>
          <w:rFonts w:ascii="Calibri" w:hAnsi="Calibri"/>
          <w:i/>
        </w:rPr>
      </w:pPr>
      <w:r w:rsidRPr="004E2A4D">
        <w:rPr>
          <w:rFonts w:ascii="Calibri" w:hAnsi="Calibri"/>
          <w:i/>
        </w:rPr>
        <w:t>Constants:</w:t>
      </w:r>
    </w:p>
    <w:p w14:paraId="62DD19B0" w14:textId="77777777" w:rsidR="000D6F76" w:rsidRPr="004E2A4D" w:rsidRDefault="000D6F76" w:rsidP="000D6F76">
      <w:pPr>
        <w:pStyle w:val="BodyText"/>
        <w:rPr>
          <w:rFonts w:ascii="Calibri" w:hAnsi="Calibri"/>
          <w:i/>
        </w:rPr>
      </w:pPr>
      <w:r w:rsidRPr="004E2A4D">
        <w:rPr>
          <w:rFonts w:ascii="Calibri" w:hAnsi="Calibri"/>
          <w:i/>
        </w:rPr>
        <w:t>Merchant fairways at sea: v</w:t>
      </w:r>
      <w:r w:rsidRPr="004E2A4D">
        <w:rPr>
          <w:rFonts w:ascii="Calibri" w:hAnsi="Calibri"/>
          <w:i/>
          <w:vertAlign w:val="subscript"/>
        </w:rPr>
        <w:t>1</w:t>
      </w:r>
      <w:r w:rsidRPr="004E2A4D">
        <w:rPr>
          <w:rFonts w:ascii="Calibri" w:hAnsi="Calibri"/>
          <w:i/>
        </w:rPr>
        <w:t xml:space="preserve"> = 1,9 ja v</w:t>
      </w:r>
      <w:r w:rsidRPr="004E2A4D">
        <w:rPr>
          <w:rFonts w:ascii="Calibri" w:hAnsi="Calibri"/>
          <w:i/>
          <w:vertAlign w:val="subscript"/>
        </w:rPr>
        <w:t>2</w:t>
      </w:r>
      <w:r w:rsidRPr="004E2A4D">
        <w:rPr>
          <w:rFonts w:ascii="Calibri" w:hAnsi="Calibri"/>
          <w:i/>
        </w:rPr>
        <w:t xml:space="preserve"> = 1,4</w:t>
      </w:r>
    </w:p>
    <w:p w14:paraId="572F4EA0" w14:textId="77777777" w:rsidR="000D6F76" w:rsidRPr="004E2A4D" w:rsidRDefault="000D6F76" w:rsidP="000D6F76">
      <w:pPr>
        <w:pStyle w:val="BodyText"/>
        <w:rPr>
          <w:rFonts w:ascii="Calibri" w:hAnsi="Calibri"/>
          <w:i/>
        </w:rPr>
      </w:pPr>
      <w:r w:rsidRPr="004E2A4D">
        <w:rPr>
          <w:rFonts w:ascii="Calibri" w:hAnsi="Calibri"/>
          <w:i/>
        </w:rPr>
        <w:t>Inland and small vessel routes: v</w:t>
      </w:r>
      <w:r w:rsidRPr="004E2A4D">
        <w:rPr>
          <w:rFonts w:ascii="Calibri" w:hAnsi="Calibri"/>
          <w:i/>
          <w:vertAlign w:val="subscript"/>
        </w:rPr>
        <w:t xml:space="preserve">1 </w:t>
      </w:r>
      <w:r w:rsidRPr="004E2A4D">
        <w:rPr>
          <w:rFonts w:ascii="Calibri" w:hAnsi="Calibri"/>
          <w:i/>
        </w:rPr>
        <w:t>= 1,3 ja v</w:t>
      </w:r>
      <w:r w:rsidRPr="004E2A4D">
        <w:rPr>
          <w:rFonts w:ascii="Calibri" w:hAnsi="Calibri"/>
          <w:i/>
          <w:vertAlign w:val="subscript"/>
        </w:rPr>
        <w:t>2</w:t>
      </w:r>
      <w:r w:rsidRPr="004E2A4D">
        <w:rPr>
          <w:rFonts w:ascii="Calibri" w:hAnsi="Calibri"/>
          <w:i/>
        </w:rPr>
        <w:t xml:space="preserve"> = 0,9</w:t>
      </w:r>
    </w:p>
    <w:p w14:paraId="4CE83A39" w14:textId="77777777" w:rsidR="000D6F76" w:rsidRPr="004E2A4D" w:rsidRDefault="000D6F76" w:rsidP="000D6F76">
      <w:pPr>
        <w:pStyle w:val="BodyText"/>
        <w:rPr>
          <w:rFonts w:ascii="Calibri" w:hAnsi="Calibri"/>
          <w:i/>
        </w:rPr>
      </w:pPr>
      <w:r w:rsidRPr="004E2A4D">
        <w:rPr>
          <w:rFonts w:ascii="Calibri" w:hAnsi="Calibri"/>
          <w:i/>
        </w:rPr>
        <w:t>On merchant fairways at sea minimum dimensions of the dayboards are k×l = 4,5×3,0 m2 and inland and small vessel routes 1,5×1,0 m2. Rear dayboard can, in special cases, be remarkably higher. Dayboard’s maximum size is 100 m2.“</w:t>
      </w:r>
    </w:p>
    <w:p w14:paraId="040E7E58" w14:textId="77777777" w:rsidR="000D6F76" w:rsidRPr="004E2A4D" w:rsidRDefault="000D6F76" w:rsidP="000D6F76">
      <w:pPr>
        <w:pStyle w:val="BodyText"/>
        <w:rPr>
          <w:rFonts w:ascii="Calibri" w:hAnsi="Calibri"/>
        </w:rPr>
      </w:pPr>
      <w:r w:rsidRPr="004E2A4D">
        <w:rPr>
          <w:rFonts w:ascii="Calibri" w:hAnsi="Calibri"/>
          <w:b/>
        </w:rPr>
        <w:t>Russian guidelines</w:t>
      </w:r>
      <w:r w:rsidRPr="004E2A4D">
        <w:rPr>
          <w:rFonts w:ascii="Calibri" w:hAnsi="Calibri"/>
        </w:rPr>
        <w:t xml:space="preserve"> calculate the width of the daymarks according to the distance to the far end with the formulas 2b1 = 0.58D (front dayboard) and 2b2 = 0.58(D+d) (rear dayboard) and „in most cases“ multipliy it with 3...5 to get the height of the marks.</w:t>
      </w:r>
    </w:p>
    <w:p w14:paraId="3B119D15" w14:textId="77777777" w:rsidR="000D6F76" w:rsidRPr="004E2A4D" w:rsidRDefault="000D6F76" w:rsidP="000D6F76">
      <w:pPr>
        <w:pStyle w:val="BodyText"/>
        <w:rPr>
          <w:rFonts w:ascii="Calibri" w:hAnsi="Calibri"/>
        </w:rPr>
      </w:pPr>
      <w:r w:rsidRPr="004E2A4D">
        <w:rPr>
          <w:rFonts w:ascii="Calibri" w:hAnsi="Calibri"/>
        </w:rPr>
        <w:t>Finnish guidelines result in biggest daymarks among the guidelines under discussions here.</w:t>
      </w:r>
    </w:p>
    <w:p w14:paraId="2DC4016D" w14:textId="77777777" w:rsidR="000D6F76" w:rsidRPr="004E2A4D" w:rsidRDefault="000D6F76" w:rsidP="000D6F76">
      <w:pPr>
        <w:pStyle w:val="BodyText"/>
        <w:rPr>
          <w:rFonts w:ascii="Calibri" w:hAnsi="Calibri"/>
        </w:rPr>
      </w:pPr>
      <w:r w:rsidRPr="004E2A4D">
        <w:rPr>
          <w:rFonts w:ascii="Calibri" w:hAnsi="Calibri"/>
        </w:rPr>
        <w:t>Would reference to IALA Guideline on Daymarks for AtoN be relevant in the Guildeine on Leading Lines?</w:t>
      </w:r>
    </w:p>
    <w:p w14:paraId="4681B2E2" w14:textId="070E6444" w:rsidR="000D6F76" w:rsidRPr="004E2A4D" w:rsidRDefault="000D6F76" w:rsidP="000D6F76">
      <w:pPr>
        <w:pStyle w:val="BodyText"/>
        <w:rPr>
          <w:rFonts w:ascii="Calibri" w:hAnsi="Calibri"/>
        </w:rPr>
      </w:pPr>
      <w:r w:rsidRPr="004E2A4D">
        <w:rPr>
          <w:rFonts w:ascii="Calibri" w:hAnsi="Calibri"/>
        </w:rPr>
        <w:t>On daymarks see also my input paper with aspects from Finnish guidelines.</w:t>
      </w:r>
    </w:p>
    <w:p w14:paraId="78B86BFA" w14:textId="77777777" w:rsidR="000D6F76" w:rsidRPr="004E2A4D" w:rsidRDefault="000D6F76" w:rsidP="003A5855">
      <w:pPr>
        <w:pStyle w:val="Heading3"/>
      </w:pPr>
      <w:bookmarkStart w:id="46" w:name="_Toc448312017"/>
      <w:r w:rsidRPr="004E2A4D">
        <w:t>References</w:t>
      </w:r>
      <w:bookmarkEnd w:id="46"/>
    </w:p>
    <w:p w14:paraId="56135AE4" w14:textId="77777777" w:rsidR="000D6F76" w:rsidRPr="004E2A4D" w:rsidRDefault="000D6F76" w:rsidP="000D6F76">
      <w:pPr>
        <w:pStyle w:val="References"/>
        <w:numPr>
          <w:ilvl w:val="0"/>
          <w:numId w:val="17"/>
        </w:numPr>
        <w:rPr>
          <w:rFonts w:ascii="Calibri" w:hAnsi="Calibri"/>
        </w:rPr>
      </w:pPr>
      <w:r w:rsidRPr="004E2A4D">
        <w:rPr>
          <w:rFonts w:ascii="Calibri" w:hAnsi="Calibri"/>
          <w:i/>
        </w:rPr>
        <w:t>Инструксия по навигационному оборудованию (ИНО-2000). Санкт-Петербург: Министерство Обороны Российской Федерации Главное Управление Навигаций и Океанографий, 2001</w:t>
      </w:r>
      <w:r w:rsidRPr="004E2A4D">
        <w:rPr>
          <w:rFonts w:ascii="Calibri" w:hAnsi="Calibri"/>
        </w:rPr>
        <w:t xml:space="preserve"> (There might be a newer one than 2001 but I don´t have one.)</w:t>
      </w:r>
    </w:p>
    <w:p w14:paraId="3F92CD72" w14:textId="77777777" w:rsidR="000D6F76" w:rsidRPr="004E2A4D" w:rsidRDefault="000D6F76" w:rsidP="000D6F76">
      <w:pPr>
        <w:pStyle w:val="References"/>
        <w:numPr>
          <w:ilvl w:val="0"/>
          <w:numId w:val="17"/>
        </w:numPr>
        <w:rPr>
          <w:rFonts w:ascii="Calibri" w:hAnsi="Calibri"/>
        </w:rPr>
      </w:pPr>
      <w:r w:rsidRPr="004E2A4D">
        <w:rPr>
          <w:rFonts w:ascii="Calibri" w:hAnsi="Calibri"/>
          <w:i/>
        </w:rPr>
        <w:t>Vesiväylien linjalaskennan perusteet. 2-2013. Liikennevitaston oppaita</w:t>
      </w:r>
      <w:r w:rsidRPr="004E2A4D">
        <w:rPr>
          <w:rFonts w:ascii="Calibri" w:hAnsi="Calibri"/>
        </w:rPr>
        <w:t xml:space="preserve"> </w:t>
      </w:r>
      <w:hyperlink r:id="rId24" w:history="1">
        <w:r w:rsidRPr="004E2A4D">
          <w:rPr>
            <w:rStyle w:val="Hyperlink"/>
            <w:rFonts w:ascii="Calibri" w:hAnsi="Calibri"/>
          </w:rPr>
          <w:t>http://www2.liikennevirasto.fi/julkaisut/pdf3/lop_2013-02_vesivaylien_linjalaskennan_web.pdf</w:t>
        </w:r>
      </w:hyperlink>
      <w:r w:rsidRPr="004E2A4D">
        <w:rPr>
          <w:rFonts w:ascii="Calibri" w:hAnsi="Calibri"/>
        </w:rPr>
        <w:t xml:space="preserve"> </w:t>
      </w:r>
    </w:p>
    <w:p w14:paraId="7DE06879" w14:textId="5D695BC2" w:rsidR="000D6F76" w:rsidRPr="004E2A4D" w:rsidRDefault="000D6F76" w:rsidP="000D6F76">
      <w:pPr>
        <w:pStyle w:val="References"/>
        <w:tabs>
          <w:tab w:val="clear" w:pos="567"/>
        </w:tabs>
        <w:ind w:firstLine="0"/>
        <w:rPr>
          <w:rFonts w:ascii="Calibri" w:hAnsi="Calibri"/>
          <w:lang w:eastAsia="de-DE"/>
        </w:rPr>
      </w:pPr>
    </w:p>
    <w:p w14:paraId="2514F6E6" w14:textId="77777777" w:rsidR="000D6F76" w:rsidRPr="004E2A4D" w:rsidRDefault="000D6F76" w:rsidP="003A5855">
      <w:pPr>
        <w:pStyle w:val="Heading3"/>
      </w:pPr>
      <w:bookmarkStart w:id="47" w:name="_Toc448312018"/>
      <w:r w:rsidRPr="004E2A4D">
        <w:t>Action requested of the Committee</w:t>
      </w:r>
      <w:bookmarkEnd w:id="47"/>
    </w:p>
    <w:p w14:paraId="3050A2A8" w14:textId="77777777" w:rsidR="000D6F76" w:rsidRPr="004E2A4D" w:rsidRDefault="000D6F76" w:rsidP="000D6F76">
      <w:pPr>
        <w:pStyle w:val="BodyText"/>
        <w:rPr>
          <w:rFonts w:ascii="Calibri" w:hAnsi="Calibri"/>
        </w:rPr>
      </w:pPr>
      <w:r w:rsidRPr="004E2A4D">
        <w:rPr>
          <w:rFonts w:ascii="Calibri" w:hAnsi="Calibri"/>
        </w:rPr>
        <w:t xml:space="preserve">The Committee is requested to: </w:t>
      </w:r>
    </w:p>
    <w:p w14:paraId="207CDD5A" w14:textId="77777777" w:rsidR="000D6F76" w:rsidRPr="004E2A4D" w:rsidRDefault="000D6F76" w:rsidP="00B90742">
      <w:pPr>
        <w:pStyle w:val="List1"/>
        <w:numPr>
          <w:ilvl w:val="0"/>
          <w:numId w:val="28"/>
        </w:numPr>
        <w:rPr>
          <w:rFonts w:ascii="Calibri" w:hAnsi="Calibri"/>
        </w:rPr>
      </w:pPr>
      <w:r w:rsidRPr="004E2A4D">
        <w:rPr>
          <w:rFonts w:ascii="Calibri" w:hAnsi="Calibri"/>
        </w:rPr>
        <w:t>Review the input paper during the discussion of Guideline 1023 for the Design of Leading Lines</w:t>
      </w:r>
    </w:p>
    <w:p w14:paraId="027ECF7D" w14:textId="790083FD" w:rsidR="003F6474" w:rsidRDefault="003F6474">
      <w:pPr>
        <w:spacing w:after="200" w:line="276" w:lineRule="auto"/>
        <w:rPr>
          <w:sz w:val="22"/>
        </w:rPr>
      </w:pPr>
      <w:r>
        <w:br w:type="page"/>
      </w:r>
    </w:p>
    <w:p w14:paraId="7FCB1C3F" w14:textId="512CBF1F" w:rsidR="003F6474" w:rsidRPr="00605E43" w:rsidRDefault="003F6474" w:rsidP="003F6474">
      <w:pPr>
        <w:pStyle w:val="Heading1"/>
      </w:pPr>
      <w:bookmarkStart w:id="48" w:name="_Toc448312019"/>
      <w:r>
        <w:t>ENG4-9.17 FTA's leading line calculator software</w:t>
      </w:r>
      <w:bookmarkEnd w:id="48"/>
    </w:p>
    <w:p w14:paraId="2E07A269" w14:textId="77777777" w:rsidR="003F6474" w:rsidRPr="00605E43" w:rsidRDefault="003F6474" w:rsidP="003A5855">
      <w:pPr>
        <w:pStyle w:val="Heading3"/>
      </w:pPr>
      <w:bookmarkStart w:id="49" w:name="_Toc448312020"/>
      <w:r w:rsidRPr="00605E43">
        <w:t>Summary</w:t>
      </w:r>
      <w:bookmarkEnd w:id="49"/>
    </w:p>
    <w:p w14:paraId="75EE63FE" w14:textId="77777777" w:rsidR="003F6474" w:rsidRPr="005E3052" w:rsidRDefault="003F6474" w:rsidP="003F6474">
      <w:pPr>
        <w:pStyle w:val="BodyText"/>
      </w:pPr>
      <w:r>
        <w:t xml:space="preserve">IALA Recommendation E-112 on Leading Lights and Guideline 1023 on the Design of Leading Lines are going to be reviewed and members were </w:t>
      </w:r>
      <w:r w:rsidRPr="009852F0">
        <w:t xml:space="preserve">requested to provide input papers to ENG4 to support the update. </w:t>
      </w:r>
      <w:r w:rsidRPr="009852F0">
        <w:cr/>
      </w:r>
      <w:r>
        <w:rPr>
          <w:lang w:val="en"/>
        </w:rPr>
        <w:t xml:space="preserve">This paper provides information about the leading line calculator software developed by Finnish Transport Agency. </w:t>
      </w:r>
      <w:r w:rsidRPr="005E3052">
        <w:t>The software is available on the file share server.</w:t>
      </w:r>
    </w:p>
    <w:p w14:paraId="557EFCE9" w14:textId="77777777" w:rsidR="003F6474" w:rsidRPr="00F73045" w:rsidRDefault="003F6474" w:rsidP="003F6474">
      <w:pPr>
        <w:pStyle w:val="BodyText"/>
        <w:rPr>
          <w:lang w:val="en"/>
        </w:rPr>
      </w:pPr>
    </w:p>
    <w:p w14:paraId="03B95762" w14:textId="77777777" w:rsidR="003F6474" w:rsidRPr="00605E43" w:rsidRDefault="003F6474" w:rsidP="003A5855">
      <w:pPr>
        <w:pStyle w:val="Heading3"/>
      </w:pPr>
      <w:bookmarkStart w:id="50" w:name="_Toc448312021"/>
      <w:r w:rsidRPr="00605E43">
        <w:t>Purpose of the document</w:t>
      </w:r>
      <w:bookmarkEnd w:id="50"/>
    </w:p>
    <w:p w14:paraId="7859EAD1" w14:textId="77777777" w:rsidR="003F6474" w:rsidRDefault="003F6474" w:rsidP="003F6474">
      <w:pPr>
        <w:pStyle w:val="BodyText"/>
      </w:pPr>
      <w:r w:rsidRPr="00687C41">
        <w:t>The input is presented for information</w:t>
      </w:r>
      <w:r>
        <w:t>. The software with source code is available if IALA members want to use it or develop it further.</w:t>
      </w:r>
    </w:p>
    <w:p w14:paraId="2C92582D" w14:textId="77777777" w:rsidR="003F6474" w:rsidRPr="00687C41" w:rsidRDefault="003F6474" w:rsidP="003F6474">
      <w:pPr>
        <w:pStyle w:val="BodyText"/>
      </w:pPr>
    </w:p>
    <w:p w14:paraId="054D80C1" w14:textId="77777777" w:rsidR="003F6474" w:rsidRPr="007A395D" w:rsidRDefault="003F6474" w:rsidP="003A5855">
      <w:pPr>
        <w:pStyle w:val="Heading3"/>
      </w:pPr>
      <w:bookmarkStart w:id="51" w:name="_Toc448312022"/>
      <w:r w:rsidRPr="007A395D">
        <w:t>Related documents</w:t>
      </w:r>
      <w:bookmarkEnd w:id="51"/>
    </w:p>
    <w:p w14:paraId="09512DC1" w14:textId="77777777" w:rsidR="003F6474" w:rsidRDefault="003F6474" w:rsidP="003F6474">
      <w:pPr>
        <w:pStyle w:val="BodyText"/>
      </w:pPr>
      <w:r>
        <w:t>IALA Recommendation E-112 on Leading Lights</w:t>
      </w:r>
    </w:p>
    <w:p w14:paraId="0A54FD17" w14:textId="77777777" w:rsidR="003F6474" w:rsidRPr="007A395D" w:rsidRDefault="003F6474" w:rsidP="003F6474">
      <w:pPr>
        <w:pStyle w:val="BodyText"/>
      </w:pPr>
      <w:r>
        <w:t>IALA Guideline 1023 on the Design of Leading Lines</w:t>
      </w:r>
    </w:p>
    <w:p w14:paraId="797E02C4" w14:textId="77777777" w:rsidR="003F6474" w:rsidRPr="007A395D" w:rsidRDefault="003F6474" w:rsidP="003A5855">
      <w:pPr>
        <w:pStyle w:val="Heading3"/>
      </w:pPr>
      <w:bookmarkStart w:id="52" w:name="_Toc448312023"/>
      <w:r w:rsidRPr="007A395D">
        <w:t>Discussion</w:t>
      </w:r>
      <w:bookmarkEnd w:id="52"/>
    </w:p>
    <w:p w14:paraId="723D07DF" w14:textId="77777777" w:rsidR="003F6474" w:rsidRDefault="003F6474" w:rsidP="003F6474">
      <w:pPr>
        <w:pStyle w:val="BodyText"/>
      </w:pPr>
      <w:r>
        <w:t xml:space="preserve">The FTA's leading line calculator software was completed in 2010. It is Java-based and available only in Finnish. The calculation is based on IALA Guideline 1023 with some additional </w:t>
      </w:r>
      <w:r w:rsidRPr="00BD1793">
        <w:t>national characteristics.</w:t>
      </w:r>
    </w:p>
    <w:p w14:paraId="2A63DACB" w14:textId="77777777" w:rsidR="003F6474" w:rsidRDefault="003F6474" w:rsidP="003F6474">
      <w:pPr>
        <w:pStyle w:val="BodyText"/>
      </w:pPr>
      <w:r>
        <w:t>Some screenshots of the software are presented in figures 1 and 2.</w:t>
      </w:r>
    </w:p>
    <w:p w14:paraId="53CD5D0F" w14:textId="77777777" w:rsidR="003F6474" w:rsidRPr="003834FC" w:rsidRDefault="003F6474" w:rsidP="003F6474">
      <w:pPr>
        <w:pStyle w:val="BodyText"/>
      </w:pPr>
    </w:p>
    <w:p w14:paraId="0877F4F3" w14:textId="77777777" w:rsidR="003F6474" w:rsidRPr="007A395D" w:rsidRDefault="003F6474" w:rsidP="003F6474">
      <w:pPr>
        <w:pStyle w:val="BodyText"/>
      </w:pPr>
      <w:r>
        <w:rPr>
          <w:noProof/>
          <w:lang w:val="en-IE" w:eastAsia="en-IE"/>
        </w:rPr>
        <w:drawing>
          <wp:inline distT="0" distB="0" distL="0" distR="0" wp14:anchorId="40A5257F" wp14:editId="1A9C4591">
            <wp:extent cx="6210935" cy="3336925"/>
            <wp:effectExtent l="0" t="0" r="0" b="0"/>
            <wp:docPr id="17" name="Kuv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eppaa 0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210935" cy="3336925"/>
                    </a:xfrm>
                    <a:prstGeom prst="rect">
                      <a:avLst/>
                    </a:prstGeom>
                  </pic:spPr>
                </pic:pic>
              </a:graphicData>
            </a:graphic>
          </wp:inline>
        </w:drawing>
      </w:r>
    </w:p>
    <w:p w14:paraId="7CFCC259" w14:textId="77777777" w:rsidR="003F6474" w:rsidRDefault="003F6474" w:rsidP="003F6474">
      <w:pPr>
        <w:pStyle w:val="Figure"/>
        <w:rPr>
          <w:rFonts w:ascii="Calibri" w:hAnsi="Calibri"/>
        </w:rPr>
      </w:pPr>
      <w:r>
        <w:rPr>
          <w:rFonts w:ascii="Calibri" w:hAnsi="Calibri"/>
        </w:rPr>
        <w:t>Presentation of leading line profile</w:t>
      </w:r>
    </w:p>
    <w:p w14:paraId="07B8D9C1" w14:textId="77777777" w:rsidR="003F6474" w:rsidRDefault="003F6474" w:rsidP="003F6474"/>
    <w:p w14:paraId="598679AF" w14:textId="77777777" w:rsidR="003F6474" w:rsidRDefault="003F6474" w:rsidP="003F6474">
      <w:r>
        <w:rPr>
          <w:noProof/>
          <w:lang w:val="en-IE" w:eastAsia="en-IE"/>
        </w:rPr>
        <w:drawing>
          <wp:inline distT="0" distB="0" distL="0" distR="0" wp14:anchorId="782589A3" wp14:editId="531E3ABC">
            <wp:extent cx="6210935" cy="3349625"/>
            <wp:effectExtent l="0" t="0" r="0" b="3175"/>
            <wp:docPr id="19"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eppaa 0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210935" cy="3349625"/>
                    </a:xfrm>
                    <a:prstGeom prst="rect">
                      <a:avLst/>
                    </a:prstGeom>
                  </pic:spPr>
                </pic:pic>
              </a:graphicData>
            </a:graphic>
          </wp:inline>
        </w:drawing>
      </w:r>
    </w:p>
    <w:p w14:paraId="16F70DBC" w14:textId="77777777" w:rsidR="003F6474" w:rsidRDefault="003F6474" w:rsidP="003F6474">
      <w:pPr>
        <w:pStyle w:val="Figure"/>
        <w:rPr>
          <w:rFonts w:ascii="Calibri" w:hAnsi="Calibri"/>
        </w:rPr>
      </w:pPr>
      <w:r>
        <w:rPr>
          <w:rFonts w:ascii="Calibri" w:hAnsi="Calibri"/>
        </w:rPr>
        <w:t>Presentation of leading line masts and dayboard dimensions</w:t>
      </w:r>
    </w:p>
    <w:p w14:paraId="1ED6B300" w14:textId="77777777" w:rsidR="003F6474" w:rsidRPr="009332A2" w:rsidRDefault="003F6474" w:rsidP="003F6474"/>
    <w:p w14:paraId="2D9DC857" w14:textId="77777777" w:rsidR="003F6474" w:rsidRPr="007A395D" w:rsidRDefault="003F6474" w:rsidP="003A5855">
      <w:pPr>
        <w:pStyle w:val="Heading3"/>
      </w:pPr>
      <w:bookmarkStart w:id="53" w:name="_Toc448312024"/>
      <w:r w:rsidRPr="007A395D">
        <w:t>Action requested of the Committee</w:t>
      </w:r>
      <w:bookmarkEnd w:id="53"/>
    </w:p>
    <w:p w14:paraId="191B7412" w14:textId="77777777" w:rsidR="003F6474" w:rsidRPr="009852F0" w:rsidRDefault="003F6474" w:rsidP="003F6474">
      <w:pPr>
        <w:pStyle w:val="BodyText"/>
      </w:pPr>
      <w:r w:rsidRPr="009852F0">
        <w:t xml:space="preserve">The Committee is requested to: </w:t>
      </w:r>
    </w:p>
    <w:p w14:paraId="4D408E6F" w14:textId="77777777" w:rsidR="003F6474" w:rsidRPr="007A395D" w:rsidRDefault="003F6474" w:rsidP="00B90742">
      <w:pPr>
        <w:pStyle w:val="List1"/>
        <w:numPr>
          <w:ilvl w:val="0"/>
          <w:numId w:val="28"/>
        </w:numPr>
        <w:rPr>
          <w:rFonts w:ascii="Calibri" w:hAnsi="Calibri"/>
          <w:lang w:eastAsia="en-US"/>
        </w:rPr>
      </w:pPr>
      <w:r w:rsidRPr="009852F0">
        <w:rPr>
          <w:rFonts w:ascii="Calibri" w:hAnsi="Calibri"/>
        </w:rPr>
        <w:t>Review the input paper during the discussion of Guideline 1023 for the Design of Leading Lines</w:t>
      </w:r>
    </w:p>
    <w:p w14:paraId="23D47AD2" w14:textId="77777777" w:rsidR="00144FF5" w:rsidRDefault="00144FF5" w:rsidP="00144FF5">
      <w:pPr>
        <w:pStyle w:val="BodyText"/>
      </w:pPr>
    </w:p>
    <w:p w14:paraId="3918352E" w14:textId="77777777" w:rsidR="003F6474" w:rsidRDefault="003F6474" w:rsidP="00144FF5">
      <w:pPr>
        <w:pStyle w:val="BodyText"/>
      </w:pPr>
    </w:p>
    <w:p w14:paraId="70BCECBE" w14:textId="497A02A2" w:rsidR="003F6474" w:rsidRDefault="003F6474">
      <w:pPr>
        <w:spacing w:after="200" w:line="276" w:lineRule="auto"/>
        <w:rPr>
          <w:sz w:val="22"/>
        </w:rPr>
      </w:pPr>
      <w:r>
        <w:br w:type="page"/>
      </w:r>
    </w:p>
    <w:p w14:paraId="5A51AF25" w14:textId="77777777" w:rsidR="003F6474" w:rsidRDefault="003F6474" w:rsidP="003F6474">
      <w:pPr>
        <w:pStyle w:val="Heading1"/>
      </w:pPr>
      <w:bookmarkStart w:id="54" w:name="_Toc448312025"/>
      <w:r w:rsidRPr="005F2BA5">
        <w:t>Need for harmonizing requirements to leading line dayboard dimensions in IALA documentation (Guideline 1023)</w:t>
      </w:r>
      <w:bookmarkEnd w:id="54"/>
      <w:r w:rsidRPr="005F2BA5">
        <w:t xml:space="preserve"> </w:t>
      </w:r>
    </w:p>
    <w:p w14:paraId="0AB8FA02" w14:textId="77777777" w:rsidR="003F6474" w:rsidRDefault="003F6474" w:rsidP="003A5855">
      <w:pPr>
        <w:pStyle w:val="Heading3"/>
      </w:pPr>
      <w:bookmarkStart w:id="55" w:name="_Toc448312026"/>
      <w:r>
        <w:t>Summary</w:t>
      </w:r>
      <w:bookmarkEnd w:id="55"/>
    </w:p>
    <w:p w14:paraId="755BD0DA" w14:textId="77777777" w:rsidR="003F6474" w:rsidRDefault="003F6474" w:rsidP="003F6474">
      <w:pPr>
        <w:pStyle w:val="BodyText"/>
      </w:pPr>
      <w:r>
        <w:t>A small discrepancy in the current IALA recommendations regarding dayboard size for leading line daymarks between Guidelines 1023 and the newer 1094 has been noted.</w:t>
      </w:r>
    </w:p>
    <w:p w14:paraId="5E6828E4" w14:textId="77777777" w:rsidR="003F6474" w:rsidRDefault="003F6474" w:rsidP="003A5855">
      <w:pPr>
        <w:pStyle w:val="Heading3"/>
      </w:pPr>
      <w:bookmarkStart w:id="56" w:name="_Toc448312027"/>
      <w:r>
        <w:t>Purpose of the document</w:t>
      </w:r>
      <w:bookmarkEnd w:id="56"/>
    </w:p>
    <w:p w14:paraId="5CF589AB" w14:textId="77777777" w:rsidR="003F6474" w:rsidRPr="00B56BDF" w:rsidRDefault="003F6474" w:rsidP="003F6474">
      <w:pPr>
        <w:pStyle w:val="BodyText"/>
      </w:pPr>
      <w:r>
        <w:t>This paper sets out the noted discrepancy in the recommendation on daymarks and proposes a discussion.</w:t>
      </w:r>
    </w:p>
    <w:p w14:paraId="52AF52F7" w14:textId="77777777" w:rsidR="003F6474" w:rsidRDefault="003F6474" w:rsidP="003A5855">
      <w:pPr>
        <w:pStyle w:val="Heading3"/>
      </w:pPr>
      <w:bookmarkStart w:id="57" w:name="_Toc448312028"/>
      <w:r>
        <w:t>Background</w:t>
      </w:r>
      <w:bookmarkEnd w:id="57"/>
    </w:p>
    <w:p w14:paraId="2B0EB283" w14:textId="77777777" w:rsidR="003F6474" w:rsidRDefault="003F6474" w:rsidP="003F6474">
      <w:pPr>
        <w:pStyle w:val="BodyText"/>
      </w:pPr>
      <w:r>
        <w:t>The latest source on leading mark dayboard dimensions is the IALA Guideline 1094 On Daymarks for Aids to Navigation (2012) that recommends the Width/Length ratio of 1/2: W=L/2 (pages 34 and 35). The white vertical stripe inbetween red side area elements must be dimensioned as W/4. Paragraph 8.2.4 refers to Guideline 1023 in a way that is not completely unambiguous:</w:t>
      </w:r>
    </w:p>
    <w:p w14:paraId="6DE30AD4" w14:textId="77777777" w:rsidR="003F6474" w:rsidRDefault="003F6474" w:rsidP="003A5855">
      <w:pPr>
        <w:pStyle w:val="Heading3"/>
      </w:pPr>
      <w:bookmarkStart w:id="58" w:name="_Toc448312029"/>
      <w:r>
        <w:t>Discussion</w:t>
      </w:r>
      <w:bookmarkEnd w:id="58"/>
    </w:p>
    <w:p w14:paraId="3A234C8B" w14:textId="77777777" w:rsidR="003F6474" w:rsidRDefault="003F6474" w:rsidP="003F6474">
      <w:pPr>
        <w:pStyle w:val="BodyText"/>
      </w:pPr>
      <w:r>
        <w:t>"The daymarks of leading lines are described in IALA Guideline 1023 [5]. As leading lines are used in a small horizontal sector only, the daymark should be flat. The Guideline proposes a dayboard with white and red vertical stripes (W = L/2)."</w:t>
      </w:r>
    </w:p>
    <w:p w14:paraId="773C4F21" w14:textId="77777777" w:rsidR="003F6474" w:rsidRDefault="003F6474" w:rsidP="003F6474">
      <w:pPr>
        <w:pStyle w:val="BodyText"/>
      </w:pPr>
      <w:r>
        <w:t>The older Guideline 1023 on Design of Leading lines (2005) does refer to historic US practices of dayboards with 1/2 ratio (Table E6-1) while noting "...This table expresses dayboard size in terms of height in meters and range in kilometers based on the presumption that the dayboard height will be 1.5 times the width, a common international practice. ... U.S. dayboards are constructed with a 2:1 ratio of height to width (largely due to the North American standard plywood size of 4 feet by 8 feet), ..." (page 38). The calculation spreadsheet that comes with it and is still in daily use calculates the dayboard width as "length / 1.5".</w:t>
      </w:r>
    </w:p>
    <w:p w14:paraId="5FB48EA3" w14:textId="77777777" w:rsidR="003F6474" w:rsidRDefault="003F6474" w:rsidP="003F6474">
      <w:pPr>
        <w:pStyle w:val="BodyText"/>
      </w:pPr>
      <w:r>
        <w:t>IALA Recommendation E-112 On Leading Lights (2005) says nothing about dayboards.</w:t>
      </w:r>
    </w:p>
    <w:p w14:paraId="2CD0E18D" w14:textId="77777777" w:rsidR="003F6474" w:rsidRDefault="003F6474" w:rsidP="003F6474">
      <w:pPr>
        <w:pStyle w:val="BodyText"/>
      </w:pPr>
      <w:r>
        <w:t>Considering that "the vertical size of the object is seen as the limiting factor for the range of the daymark" (1094, 5.5), it is obviously reasonable to keep the horizontal dimensions of a dayboard as</w:t>
      </w:r>
    </w:p>
    <w:p w14:paraId="6469ABFF" w14:textId="77777777" w:rsidR="003F6474" w:rsidRDefault="003F6474" w:rsidP="003F6474">
      <w:pPr>
        <w:pStyle w:val="BodyText"/>
      </w:pPr>
      <w:r>
        <w:t xml:space="preserve">small as possible to minimize the wind load, thus 1/2 should be preferred to 2/3? </w:t>
      </w:r>
    </w:p>
    <w:p w14:paraId="44F8444E" w14:textId="77777777" w:rsidR="003F6474" w:rsidRDefault="003F6474" w:rsidP="003F6474">
      <w:pPr>
        <w:pStyle w:val="BodyText"/>
      </w:pPr>
      <w:r>
        <w:t xml:space="preserve">There are many </w:t>
      </w:r>
      <w:r w:rsidRPr="00D43DDE">
        <w:t xml:space="preserve">different daymark solutions </w:t>
      </w:r>
      <w:r>
        <w:t xml:space="preserve">used on leading lines that are </w:t>
      </w:r>
      <w:r w:rsidRPr="00D43DDE">
        <w:t xml:space="preserve">not covered by IALA documents. </w:t>
      </w:r>
      <w:r>
        <w:t>These could be collected</w:t>
      </w:r>
      <w:r w:rsidRPr="00D43DDE">
        <w:t xml:space="preserve"> from IALA members and give guidance for these as well. </w:t>
      </w:r>
      <w:r>
        <w:t>The following are</w:t>
      </w:r>
      <w:r w:rsidRPr="00D43DDE">
        <w:t xml:space="preserve"> some pictures of daymarks used for leading lights in Germany</w:t>
      </w:r>
      <w:r>
        <w:t xml:space="preserve"> and Estonia</w:t>
      </w:r>
      <w:r w:rsidRPr="00D43DDE">
        <w:t>.</w:t>
      </w:r>
    </w:p>
    <w:p w14:paraId="0361490B" w14:textId="77777777" w:rsidR="003F6474" w:rsidRDefault="003F6474" w:rsidP="003F6474">
      <w:pPr>
        <w:pStyle w:val="BodyText"/>
      </w:pPr>
      <w:r>
        <w:rPr>
          <w:noProof/>
          <w:lang w:val="en-IE" w:eastAsia="en-IE"/>
        </w:rPr>
        <w:drawing>
          <wp:anchor distT="0" distB="0" distL="114300" distR="114300" simplePos="0" relativeHeight="251660288" behindDoc="0" locked="0" layoutInCell="1" allowOverlap="1" wp14:anchorId="69F82EC3" wp14:editId="7126CD8C">
            <wp:simplePos x="0" y="0"/>
            <wp:positionH relativeFrom="column">
              <wp:posOffset>-8255</wp:posOffset>
            </wp:positionH>
            <wp:positionV relativeFrom="paragraph">
              <wp:posOffset>68580</wp:posOffset>
            </wp:positionV>
            <wp:extent cx="2112645" cy="1691640"/>
            <wp:effectExtent l="0" t="0" r="1905" b="3810"/>
            <wp:wrapNone/>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yboardRearLight.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112645" cy="1691640"/>
                    </a:xfrm>
                    <a:prstGeom prst="rect">
                      <a:avLst/>
                    </a:prstGeom>
                  </pic:spPr>
                </pic:pic>
              </a:graphicData>
            </a:graphic>
            <wp14:sizeRelH relativeFrom="margin">
              <wp14:pctWidth>0</wp14:pctWidth>
            </wp14:sizeRelH>
            <wp14:sizeRelV relativeFrom="margin">
              <wp14:pctHeight>0</wp14:pctHeight>
            </wp14:sizeRelV>
          </wp:anchor>
        </w:drawing>
      </w:r>
      <w:r>
        <w:rPr>
          <w:noProof/>
          <w:lang w:val="en-IE" w:eastAsia="en-IE"/>
        </w:rPr>
        <w:drawing>
          <wp:anchor distT="0" distB="0" distL="114300" distR="114300" simplePos="0" relativeHeight="251661312" behindDoc="0" locked="0" layoutInCell="1" allowOverlap="1" wp14:anchorId="78A86479" wp14:editId="6F237675">
            <wp:simplePos x="0" y="0"/>
            <wp:positionH relativeFrom="column">
              <wp:posOffset>3744595</wp:posOffset>
            </wp:positionH>
            <wp:positionV relativeFrom="paragraph">
              <wp:posOffset>68580</wp:posOffset>
            </wp:positionV>
            <wp:extent cx="2267585" cy="1702435"/>
            <wp:effectExtent l="0" t="0" r="0" b="0"/>
            <wp:wrapNone/>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eadingLights.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67585" cy="1702435"/>
                    </a:xfrm>
                    <a:prstGeom prst="rect">
                      <a:avLst/>
                    </a:prstGeom>
                  </pic:spPr>
                </pic:pic>
              </a:graphicData>
            </a:graphic>
            <wp14:sizeRelH relativeFrom="margin">
              <wp14:pctWidth>0</wp14:pctWidth>
            </wp14:sizeRelH>
            <wp14:sizeRelV relativeFrom="margin">
              <wp14:pctHeight>0</wp14:pctHeight>
            </wp14:sizeRelV>
          </wp:anchor>
        </w:drawing>
      </w:r>
      <w:r>
        <w:rPr>
          <w:noProof/>
          <w:lang w:val="en-IE" w:eastAsia="en-IE"/>
        </w:rPr>
        <w:drawing>
          <wp:anchor distT="0" distB="0" distL="114300" distR="114300" simplePos="0" relativeHeight="251659264" behindDoc="0" locked="0" layoutInCell="1" allowOverlap="1" wp14:anchorId="3E845420" wp14:editId="759C1F92">
            <wp:simplePos x="0" y="0"/>
            <wp:positionH relativeFrom="column">
              <wp:posOffset>2259965</wp:posOffset>
            </wp:positionH>
            <wp:positionV relativeFrom="paragraph">
              <wp:posOffset>74740</wp:posOffset>
            </wp:positionV>
            <wp:extent cx="1358265" cy="1697990"/>
            <wp:effectExtent l="0" t="0" r="0" b="0"/>
            <wp:wrapNone/>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yBoardFrontLigh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58265" cy="1697990"/>
                    </a:xfrm>
                    <a:prstGeom prst="rect">
                      <a:avLst/>
                    </a:prstGeom>
                  </pic:spPr>
                </pic:pic>
              </a:graphicData>
            </a:graphic>
            <wp14:sizeRelH relativeFrom="page">
              <wp14:pctWidth>0</wp14:pctWidth>
            </wp14:sizeRelH>
            <wp14:sizeRelV relativeFrom="page">
              <wp14:pctHeight>0</wp14:pctHeight>
            </wp14:sizeRelV>
          </wp:anchor>
        </w:drawing>
      </w:r>
    </w:p>
    <w:p w14:paraId="463BE344" w14:textId="77777777" w:rsidR="003F6474" w:rsidRDefault="003F6474" w:rsidP="003F6474">
      <w:pPr>
        <w:pStyle w:val="BodyText"/>
        <w:jc w:val="center"/>
      </w:pPr>
    </w:p>
    <w:p w14:paraId="028A915B" w14:textId="77777777" w:rsidR="003F6474" w:rsidRDefault="003F6474" w:rsidP="003F6474">
      <w:pPr>
        <w:pStyle w:val="BodyText"/>
        <w:jc w:val="center"/>
      </w:pPr>
    </w:p>
    <w:p w14:paraId="18F707E2" w14:textId="77777777" w:rsidR="003F6474" w:rsidRDefault="003F6474" w:rsidP="003F6474">
      <w:pPr>
        <w:pStyle w:val="BodyText"/>
        <w:jc w:val="center"/>
      </w:pPr>
    </w:p>
    <w:p w14:paraId="57F628F1" w14:textId="77777777" w:rsidR="003F6474" w:rsidRDefault="003F6474" w:rsidP="003F6474">
      <w:pPr>
        <w:pStyle w:val="BodyText"/>
        <w:jc w:val="center"/>
      </w:pPr>
    </w:p>
    <w:p w14:paraId="198D8D1B" w14:textId="77777777" w:rsidR="003F6474" w:rsidRDefault="003F6474" w:rsidP="003F6474">
      <w:pPr>
        <w:pStyle w:val="BodyText"/>
        <w:jc w:val="center"/>
      </w:pPr>
    </w:p>
    <w:p w14:paraId="666AF955" w14:textId="77777777" w:rsidR="003F6474" w:rsidRDefault="003F6474" w:rsidP="003F6474">
      <w:pPr>
        <w:pStyle w:val="BodyText"/>
        <w:jc w:val="center"/>
      </w:pPr>
    </w:p>
    <w:p w14:paraId="30EC1862" w14:textId="77777777" w:rsidR="003F6474" w:rsidRDefault="003F6474" w:rsidP="003F6474">
      <w:pPr>
        <w:pStyle w:val="BodyText"/>
        <w:jc w:val="center"/>
      </w:pPr>
    </w:p>
    <w:p w14:paraId="6C702DA8" w14:textId="77777777" w:rsidR="003F6474" w:rsidRDefault="003F6474" w:rsidP="003F6474">
      <w:pPr>
        <w:pStyle w:val="BodyText"/>
        <w:jc w:val="center"/>
      </w:pPr>
      <w:r>
        <w:t>Leading light daymark pictures from Germany kindly provided by Mr Frank Hermann</w:t>
      </w:r>
    </w:p>
    <w:p w14:paraId="2CF4A805" w14:textId="40DE913F" w:rsidR="003F6474" w:rsidRDefault="003F6474">
      <w:pPr>
        <w:spacing w:after="200" w:line="276" w:lineRule="auto"/>
        <w:rPr>
          <w:sz w:val="22"/>
        </w:rPr>
      </w:pPr>
      <w:r>
        <w:br w:type="page"/>
      </w:r>
    </w:p>
    <w:p w14:paraId="3576F807" w14:textId="77777777" w:rsidR="003F6474" w:rsidRDefault="003F6474" w:rsidP="003F6474">
      <w:pPr>
        <w:pStyle w:val="BodyText"/>
        <w:jc w:val="center"/>
      </w:pPr>
    </w:p>
    <w:p w14:paraId="26947FDE" w14:textId="77777777" w:rsidR="003F6474" w:rsidRDefault="003F6474" w:rsidP="003F6474">
      <w:pPr>
        <w:pStyle w:val="BodyText"/>
        <w:jc w:val="center"/>
      </w:pPr>
    </w:p>
    <w:p w14:paraId="29FA289D" w14:textId="77777777" w:rsidR="003F6474" w:rsidRDefault="003F6474" w:rsidP="003F6474">
      <w:pPr>
        <w:pStyle w:val="BodyText"/>
        <w:jc w:val="center"/>
      </w:pPr>
      <w:r>
        <w:rPr>
          <w:noProof/>
          <w:lang w:val="en-IE" w:eastAsia="en-IE"/>
        </w:rPr>
        <w:drawing>
          <wp:anchor distT="0" distB="0" distL="114300" distR="114300" simplePos="0" relativeHeight="251663360" behindDoc="0" locked="0" layoutInCell="1" allowOverlap="1" wp14:anchorId="01741CFA" wp14:editId="5E885CE3">
            <wp:simplePos x="0" y="0"/>
            <wp:positionH relativeFrom="column">
              <wp:posOffset>1403985</wp:posOffset>
            </wp:positionH>
            <wp:positionV relativeFrom="paragraph">
              <wp:posOffset>-1270</wp:posOffset>
            </wp:positionV>
            <wp:extent cx="4565650" cy="3428365"/>
            <wp:effectExtent l="0" t="0" r="6350" b="635"/>
            <wp:wrapNone/>
            <wp:docPr id="26" name="Picture 6" descr="C:\Users\Aivar\AppData\Local\Microsoft\Windows\Temporary Internet Files\Content.Word\IMG_9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ivar\AppData\Local\Microsoft\Windows\Temporary Internet Files\Content.Word\IMG_993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65650" cy="34283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IE" w:eastAsia="en-IE"/>
        </w:rPr>
        <w:drawing>
          <wp:anchor distT="0" distB="0" distL="114300" distR="114300" simplePos="0" relativeHeight="251662336" behindDoc="0" locked="0" layoutInCell="1" allowOverlap="1" wp14:anchorId="306067E7" wp14:editId="7D7EDC62">
            <wp:simplePos x="0" y="0"/>
            <wp:positionH relativeFrom="column">
              <wp:posOffset>339090</wp:posOffset>
            </wp:positionH>
            <wp:positionV relativeFrom="paragraph">
              <wp:posOffset>30925</wp:posOffset>
            </wp:positionV>
            <wp:extent cx="946785" cy="3397250"/>
            <wp:effectExtent l="0" t="0" r="5715" b="0"/>
            <wp:wrapNone/>
            <wp:docPr id="27" name="Picture 1" descr="C:\Users\Aivar\AppData\Local\Microsoft\Windows\Temporary Internet Files\Content.Word\Pärnu_Approach_Leading_Line_20140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ivar\AppData\Local\Microsoft\Windows\Temporary Internet Files\Content.Word\Pärnu_Approach_Leading_Line_2014022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46785" cy="3397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F4D504" w14:textId="77777777" w:rsidR="003F6474" w:rsidRDefault="003F6474" w:rsidP="003F6474">
      <w:pPr>
        <w:pStyle w:val="BodyText"/>
        <w:jc w:val="center"/>
      </w:pPr>
    </w:p>
    <w:p w14:paraId="579CED51" w14:textId="77777777" w:rsidR="003F6474" w:rsidRDefault="003F6474" w:rsidP="003F6474">
      <w:pPr>
        <w:pStyle w:val="BodyText"/>
        <w:jc w:val="center"/>
      </w:pPr>
    </w:p>
    <w:p w14:paraId="3A4927CC" w14:textId="77777777" w:rsidR="003F6474" w:rsidRDefault="003F6474" w:rsidP="003F6474">
      <w:pPr>
        <w:pStyle w:val="BodyText"/>
        <w:jc w:val="center"/>
      </w:pPr>
    </w:p>
    <w:p w14:paraId="2388A21D" w14:textId="77777777" w:rsidR="003F6474" w:rsidRDefault="003F6474" w:rsidP="003F6474">
      <w:pPr>
        <w:pStyle w:val="BodyText"/>
        <w:jc w:val="center"/>
      </w:pPr>
    </w:p>
    <w:p w14:paraId="4BC006AE" w14:textId="77777777" w:rsidR="003F6474" w:rsidRDefault="003F6474" w:rsidP="003F6474">
      <w:pPr>
        <w:pStyle w:val="BodyText"/>
        <w:jc w:val="center"/>
      </w:pPr>
    </w:p>
    <w:p w14:paraId="20CD1A61" w14:textId="77777777" w:rsidR="003F6474" w:rsidRDefault="003F6474" w:rsidP="003F6474">
      <w:pPr>
        <w:pStyle w:val="BodyText"/>
        <w:jc w:val="center"/>
      </w:pPr>
    </w:p>
    <w:p w14:paraId="7779B48E" w14:textId="77777777" w:rsidR="003F6474" w:rsidRDefault="003F6474" w:rsidP="003F6474">
      <w:pPr>
        <w:pStyle w:val="BodyText"/>
        <w:jc w:val="center"/>
      </w:pPr>
    </w:p>
    <w:p w14:paraId="1310AA11" w14:textId="77777777" w:rsidR="003F6474" w:rsidRDefault="003F6474" w:rsidP="003F6474">
      <w:pPr>
        <w:pStyle w:val="BodyText"/>
        <w:jc w:val="center"/>
      </w:pPr>
    </w:p>
    <w:p w14:paraId="01591909" w14:textId="77777777" w:rsidR="003F6474" w:rsidRDefault="003F6474" w:rsidP="003F6474">
      <w:pPr>
        <w:pStyle w:val="BodyText"/>
        <w:jc w:val="center"/>
      </w:pPr>
    </w:p>
    <w:p w14:paraId="52220CFD" w14:textId="77777777" w:rsidR="003F6474" w:rsidRDefault="003F6474" w:rsidP="003F6474">
      <w:pPr>
        <w:pStyle w:val="BodyText"/>
        <w:jc w:val="center"/>
      </w:pPr>
    </w:p>
    <w:p w14:paraId="7F5931E1" w14:textId="77777777" w:rsidR="003F6474" w:rsidRDefault="003F6474" w:rsidP="003F6474">
      <w:pPr>
        <w:pStyle w:val="BodyText"/>
        <w:jc w:val="center"/>
      </w:pPr>
    </w:p>
    <w:p w14:paraId="1BDB8697" w14:textId="77777777" w:rsidR="003F6474" w:rsidRDefault="003F6474" w:rsidP="003F6474">
      <w:pPr>
        <w:pStyle w:val="BodyText"/>
        <w:jc w:val="center"/>
      </w:pPr>
    </w:p>
    <w:p w14:paraId="4FC72074" w14:textId="77777777" w:rsidR="003F6474" w:rsidRDefault="003F6474" w:rsidP="003F6474">
      <w:pPr>
        <w:pStyle w:val="BodyText"/>
        <w:jc w:val="center"/>
      </w:pPr>
    </w:p>
    <w:p w14:paraId="2534D490" w14:textId="77777777" w:rsidR="003F6474" w:rsidRDefault="003F6474" w:rsidP="003F6474">
      <w:pPr>
        <w:pStyle w:val="BodyText"/>
        <w:jc w:val="center"/>
      </w:pPr>
    </w:p>
    <w:p w14:paraId="76CB6AA8" w14:textId="77777777" w:rsidR="003F6474" w:rsidRDefault="003F6474" w:rsidP="003F6474">
      <w:pPr>
        <w:pStyle w:val="BodyText"/>
        <w:jc w:val="center"/>
      </w:pPr>
      <w:r>
        <w:t>Leading light daymark pictures from Estonia kindly provided by Mr Aivar Usk</w:t>
      </w:r>
    </w:p>
    <w:p w14:paraId="74C7A0C5" w14:textId="77777777" w:rsidR="003F6474" w:rsidRDefault="003F6474" w:rsidP="003F6474">
      <w:pPr>
        <w:pStyle w:val="BodyText"/>
        <w:jc w:val="center"/>
      </w:pPr>
    </w:p>
    <w:p w14:paraId="296F9B95" w14:textId="77777777" w:rsidR="003F6474" w:rsidRDefault="003F6474" w:rsidP="003A5855">
      <w:pPr>
        <w:pStyle w:val="Heading3"/>
      </w:pPr>
      <w:bookmarkStart w:id="59" w:name="_Toc448312030"/>
      <w:r>
        <w:t>Action requested of the Committee</w:t>
      </w:r>
      <w:bookmarkEnd w:id="59"/>
    </w:p>
    <w:p w14:paraId="39B059E7" w14:textId="77777777" w:rsidR="003F6474" w:rsidRDefault="003F6474" w:rsidP="003F6474">
      <w:pPr>
        <w:pStyle w:val="BodyText"/>
      </w:pPr>
      <w:r>
        <w:t>The Committee is requested to consider updating</w:t>
      </w:r>
      <w:r w:rsidRPr="000077F0">
        <w:t xml:space="preserve"> </w:t>
      </w:r>
      <w:r>
        <w:t xml:space="preserve">either </w:t>
      </w:r>
      <w:r w:rsidRPr="000077F0">
        <w:t>Guideline 1023 and the calculation spreadsheet</w:t>
      </w:r>
      <w:r>
        <w:t>, or the Guideline 1094 to harmonize the recommendations on leading light daymark dimensions where contradictions currently exist.</w:t>
      </w:r>
    </w:p>
    <w:p w14:paraId="3D75C44A" w14:textId="77777777" w:rsidR="003F6474" w:rsidRPr="004D1D85" w:rsidRDefault="003F6474" w:rsidP="003F6474">
      <w:pPr>
        <w:pStyle w:val="BodyText"/>
      </w:pPr>
      <w:r w:rsidRPr="00F25BF4">
        <w:t xml:space="preserve"> </w:t>
      </w:r>
    </w:p>
    <w:p w14:paraId="68C3EACC" w14:textId="79718FE3" w:rsidR="003F6474" w:rsidRDefault="003F6474">
      <w:pPr>
        <w:spacing w:after="200" w:line="276" w:lineRule="auto"/>
        <w:rPr>
          <w:sz w:val="22"/>
        </w:rPr>
      </w:pPr>
      <w:r>
        <w:br w:type="page"/>
      </w:r>
    </w:p>
    <w:p w14:paraId="72D1DAC7" w14:textId="77777777" w:rsidR="003F6474" w:rsidRDefault="003F6474" w:rsidP="003F6474">
      <w:pPr>
        <w:pStyle w:val="Heading1"/>
      </w:pPr>
      <w:bookmarkStart w:id="60" w:name="_Toc448312031"/>
      <w:r>
        <w:t xml:space="preserve">Understanding IALA </w:t>
      </w:r>
      <w:r w:rsidRPr="007C1CE1">
        <w:t>Leading Line Calculations</w:t>
      </w:r>
      <w:r>
        <w:t xml:space="preserve"> (unfinished document)</w:t>
      </w:r>
      <w:bookmarkEnd w:id="60"/>
    </w:p>
    <w:p w14:paraId="0FF7C93B" w14:textId="77777777" w:rsidR="003F6474" w:rsidRPr="00BB696E" w:rsidRDefault="003F6474" w:rsidP="003F6474">
      <w:pPr>
        <w:rPr>
          <w:sz w:val="28"/>
          <w:szCs w:val="28"/>
        </w:rPr>
      </w:pPr>
      <w:r w:rsidRPr="007C1CE1">
        <w:rPr>
          <w:sz w:val="28"/>
          <w:szCs w:val="28"/>
        </w:rPr>
        <w:t>Design Steps</w:t>
      </w:r>
    </w:p>
    <w:p w14:paraId="2FEF9B99" w14:textId="77777777" w:rsidR="003F6474" w:rsidRPr="003F6474" w:rsidRDefault="003F6474" w:rsidP="003F6474">
      <w:pPr>
        <w:pBdr>
          <w:top w:val="single" w:sz="4" w:space="2" w:color="auto"/>
          <w:left w:val="single" w:sz="4" w:space="2" w:color="auto"/>
          <w:bottom w:val="single" w:sz="4" w:space="2" w:color="auto"/>
          <w:right w:val="single" w:sz="4" w:space="2" w:color="auto"/>
        </w:pBdr>
        <w:rPr>
          <w:sz w:val="22"/>
        </w:rPr>
      </w:pPr>
      <w:r w:rsidRPr="003F6474">
        <w:rPr>
          <w:sz w:val="22"/>
        </w:rPr>
        <w:t>STEP 1</w:t>
      </w:r>
      <w:r w:rsidRPr="003F6474">
        <w:rPr>
          <w:sz w:val="22"/>
        </w:rPr>
        <w:tab/>
        <w:t>Preliminary Tower Position</w:t>
      </w:r>
    </w:p>
    <w:p w14:paraId="16311B25" w14:textId="77777777" w:rsidR="003F6474" w:rsidRPr="003F6474" w:rsidRDefault="003F6474" w:rsidP="003F6474">
      <w:pPr>
        <w:rPr>
          <w:b/>
          <w:sz w:val="22"/>
        </w:rPr>
      </w:pPr>
      <w:r w:rsidRPr="003F6474">
        <w:rPr>
          <w:b/>
          <w:sz w:val="22"/>
        </w:rPr>
        <w:t>Input</w:t>
      </w:r>
    </w:p>
    <w:p w14:paraId="74EB16C1" w14:textId="77777777" w:rsidR="003F6474" w:rsidRPr="003F6474" w:rsidRDefault="003F6474" w:rsidP="00B90742">
      <w:pPr>
        <w:pStyle w:val="ListParagraph"/>
        <w:numPr>
          <w:ilvl w:val="0"/>
          <w:numId w:val="31"/>
        </w:numPr>
        <w:spacing w:after="120" w:line="276" w:lineRule="auto"/>
      </w:pPr>
      <w:r w:rsidRPr="003F6474">
        <w:t>Leading Line Name:</w:t>
      </w:r>
      <w:r w:rsidRPr="003F6474">
        <w:tab/>
        <w:t>name</w:t>
      </w:r>
    </w:p>
    <w:p w14:paraId="79D4F2C7" w14:textId="77777777" w:rsidR="003F6474" w:rsidRPr="003F6474" w:rsidRDefault="003F6474" w:rsidP="00B90742">
      <w:pPr>
        <w:pStyle w:val="ListParagraph"/>
        <w:numPr>
          <w:ilvl w:val="0"/>
          <w:numId w:val="31"/>
        </w:numPr>
        <w:spacing w:after="120" w:line="276" w:lineRule="auto"/>
      </w:pPr>
      <w:r w:rsidRPr="003F6474">
        <w:t>Length of Channel:</w:t>
      </w:r>
      <w:r w:rsidRPr="003F6474">
        <w:tab/>
      </w:r>
      <w:r w:rsidRPr="003F6474">
        <w:rPr>
          <w:rFonts w:ascii="Cambria Math" w:hAnsi="Cambria Math"/>
          <w:i/>
        </w:rPr>
        <w:t>C</w:t>
      </w:r>
    </w:p>
    <w:p w14:paraId="7972C87B" w14:textId="77777777" w:rsidR="003F6474" w:rsidRPr="003F6474" w:rsidRDefault="003F6474" w:rsidP="00B90742">
      <w:pPr>
        <w:pStyle w:val="ListParagraph"/>
        <w:numPr>
          <w:ilvl w:val="0"/>
          <w:numId w:val="31"/>
        </w:numPr>
        <w:spacing w:after="120" w:line="276" w:lineRule="auto"/>
      </w:pPr>
      <w:r w:rsidRPr="003F6474">
        <w:t>Width of Channel:</w:t>
      </w:r>
      <w:r w:rsidRPr="003F6474">
        <w:tab/>
      </w:r>
      <w:r w:rsidRPr="003F6474">
        <w:rPr>
          <w:rFonts w:ascii="Cambria Math" w:hAnsi="Cambria Math"/>
          <w:i/>
        </w:rPr>
        <w:t>W</w:t>
      </w:r>
    </w:p>
    <w:p w14:paraId="43821131" w14:textId="77777777" w:rsidR="003F6474" w:rsidRPr="003F6474" w:rsidRDefault="003F6474" w:rsidP="003F6474">
      <w:pPr>
        <w:rPr>
          <w:b/>
          <w:sz w:val="22"/>
        </w:rPr>
      </w:pPr>
      <w:r w:rsidRPr="003F6474">
        <w:rPr>
          <w:b/>
          <w:sz w:val="22"/>
        </w:rPr>
        <w:t>Output</w:t>
      </w:r>
    </w:p>
    <w:p w14:paraId="6FDA5E0A" w14:textId="77777777" w:rsidR="003F6474" w:rsidRPr="003F6474" w:rsidRDefault="003F6474" w:rsidP="003F6474">
      <w:pPr>
        <w:rPr>
          <w:sz w:val="22"/>
        </w:rPr>
      </w:pPr>
      <w:r w:rsidRPr="003F6474">
        <w:rPr>
          <w:sz w:val="22"/>
        </w:rPr>
        <w:t>Distance near end to front tower:</w:t>
      </w:r>
      <w:r w:rsidRPr="003F6474">
        <w:rPr>
          <w:sz w:val="22"/>
        </w:rPr>
        <w:tab/>
      </w:r>
      <m:oMath>
        <m:r>
          <w:rPr>
            <w:rFonts w:ascii="Cambria Math" w:hAnsi="Cambria Math"/>
            <w:sz w:val="22"/>
          </w:rPr>
          <m:t>a=M=</m:t>
        </m:r>
        <m:f>
          <m:fPr>
            <m:ctrlPr>
              <w:rPr>
                <w:rFonts w:ascii="Cambria Math" w:hAnsi="Cambria Math"/>
                <w:i/>
                <w:sz w:val="22"/>
              </w:rPr>
            </m:ctrlPr>
          </m:fPr>
          <m:num>
            <m:r>
              <w:rPr>
                <w:rFonts w:ascii="Cambria Math" w:hAnsi="Cambria Math"/>
                <w:sz w:val="22"/>
              </w:rPr>
              <m:t>C</m:t>
            </m:r>
          </m:num>
          <m:den>
            <m:r>
              <w:rPr>
                <w:rFonts w:ascii="Cambria Math" w:hAnsi="Cambria Math"/>
                <w:sz w:val="22"/>
              </w:rPr>
              <m:t>5</m:t>
            </m:r>
          </m:den>
        </m:f>
        <m:r>
          <w:rPr>
            <w:rFonts w:ascii="Cambria Math" w:hAnsi="Cambria Math"/>
            <w:sz w:val="22"/>
          </w:rPr>
          <m:t>=0.2*C</m:t>
        </m:r>
      </m:oMath>
      <w:r w:rsidRPr="003F6474">
        <w:rPr>
          <w:sz w:val="22"/>
        </w:rPr>
        <w:tab/>
      </w:r>
      <w:r w:rsidRPr="003F6474">
        <w:rPr>
          <w:sz w:val="22"/>
        </w:rPr>
        <w:tab/>
      </w:r>
      <w:r w:rsidRPr="003F6474">
        <w:rPr>
          <w:sz w:val="22"/>
        </w:rPr>
        <w:tab/>
        <w:t xml:space="preserve"> (equation 1)</w:t>
      </w:r>
    </w:p>
    <w:p w14:paraId="27568C49" w14:textId="08E93D9C" w:rsidR="003F6474" w:rsidRPr="003F6474" w:rsidRDefault="003F6474" w:rsidP="003F6474">
      <w:pPr>
        <w:rPr>
          <w:sz w:val="22"/>
        </w:rPr>
      </w:pPr>
      <w:r w:rsidRPr="003F6474">
        <w:rPr>
          <w:sz w:val="22"/>
        </w:rPr>
        <w:t>Distance between the towers:</w:t>
      </w:r>
      <w:r w:rsidRPr="003F6474">
        <w:rPr>
          <w:sz w:val="22"/>
        </w:rPr>
        <w:tab/>
      </w:r>
      <m:oMath>
        <m:r>
          <w:rPr>
            <w:rFonts w:ascii="Cambria Math" w:hAnsi="Cambria Math"/>
            <w:sz w:val="22"/>
          </w:rPr>
          <m:t>R=</m:t>
        </m:r>
        <m:f>
          <m:fPr>
            <m:ctrlPr>
              <w:rPr>
                <w:rFonts w:ascii="Cambria Math" w:hAnsi="Cambria Math"/>
                <w:i/>
                <w:sz w:val="22"/>
              </w:rPr>
            </m:ctrlPr>
          </m:fPr>
          <m:num>
            <m:d>
              <m:dPr>
                <m:ctrlPr>
                  <w:rPr>
                    <w:rFonts w:ascii="Cambria Math" w:hAnsi="Cambria Math"/>
                    <w:i/>
                    <w:sz w:val="22"/>
                  </w:rPr>
                </m:ctrlPr>
              </m:dPr>
              <m:e>
                <m:r>
                  <w:rPr>
                    <w:rFonts w:ascii="Cambria Math" w:hAnsi="Cambria Math"/>
                    <w:sz w:val="22"/>
                  </w:rPr>
                  <m:t>a+C</m:t>
                </m:r>
              </m:e>
            </m:d>
          </m:num>
          <m:den>
            <m:d>
              <m:dPr>
                <m:begChr m:val="["/>
                <m:endChr m:val="]"/>
                <m:ctrlPr>
                  <w:rPr>
                    <w:rFonts w:ascii="Cambria Math" w:hAnsi="Cambria Math"/>
                    <w:i/>
                    <w:sz w:val="22"/>
                  </w:rPr>
                </m:ctrlPr>
              </m:dPr>
              <m:e>
                <m:r>
                  <w:rPr>
                    <w:rFonts w:ascii="Cambria Math" w:hAnsi="Cambria Math"/>
                    <w:sz w:val="22"/>
                  </w:rPr>
                  <m:t>1000*</m:t>
                </m:r>
                <m:f>
                  <m:fPr>
                    <m:type m:val="lin"/>
                    <m:ctrlPr>
                      <w:rPr>
                        <w:rFonts w:ascii="Cambria Math" w:hAnsi="Cambria Math"/>
                        <w:i/>
                        <w:sz w:val="22"/>
                      </w:rPr>
                    </m:ctrlPr>
                  </m:fPr>
                  <m:num>
                    <m:r>
                      <w:rPr>
                        <w:rFonts w:ascii="Cambria Math" w:hAnsi="Cambria Math"/>
                        <w:sz w:val="22"/>
                      </w:rPr>
                      <m:t>W</m:t>
                    </m:r>
                  </m:num>
                  <m:den>
                    <m:d>
                      <m:dPr>
                        <m:ctrlPr>
                          <w:rPr>
                            <w:rFonts w:ascii="Cambria Math" w:hAnsi="Cambria Math"/>
                            <w:i/>
                            <w:sz w:val="22"/>
                          </w:rPr>
                        </m:ctrlPr>
                      </m:dPr>
                      <m:e>
                        <m:r>
                          <w:rPr>
                            <w:rFonts w:ascii="Cambria Math" w:hAnsi="Cambria Math"/>
                            <w:sz w:val="22"/>
                          </w:rPr>
                          <m:t>3.4*</m:t>
                        </m:r>
                        <m:d>
                          <m:dPr>
                            <m:ctrlPr>
                              <w:rPr>
                                <w:rFonts w:ascii="Cambria Math" w:hAnsi="Cambria Math"/>
                                <w:i/>
                                <w:sz w:val="22"/>
                              </w:rPr>
                            </m:ctrlPr>
                          </m:dPr>
                          <m:e>
                            <m:r>
                              <w:rPr>
                                <w:rFonts w:ascii="Cambria Math" w:hAnsi="Cambria Math"/>
                                <w:sz w:val="22"/>
                              </w:rPr>
                              <m:t>a+C</m:t>
                            </m:r>
                          </m:e>
                        </m:d>
                      </m:e>
                    </m:d>
                    <m:r>
                      <w:rPr>
                        <w:rFonts w:ascii="Cambria Math" w:hAnsi="Cambria Math"/>
                        <w:sz w:val="22"/>
                      </w:rPr>
                      <m:t>-1</m:t>
                    </m:r>
                  </m:den>
                </m:f>
              </m:e>
            </m:d>
          </m:den>
        </m:f>
        <m:r>
          <w:rPr>
            <w:rFonts w:ascii="Cambria Math" w:hAnsi="Cambria Math"/>
            <w:sz w:val="22"/>
          </w:rPr>
          <m:t>=</m:t>
        </m:r>
        <m:f>
          <m:fPr>
            <m:ctrlPr>
              <w:rPr>
                <w:rFonts w:ascii="Cambria Math" w:hAnsi="Cambria Math"/>
                <w:i/>
                <w:sz w:val="22"/>
              </w:rPr>
            </m:ctrlPr>
          </m:fPr>
          <m:num>
            <m:r>
              <w:rPr>
                <w:rFonts w:ascii="Cambria Math" w:hAnsi="Cambria Math"/>
                <w:sz w:val="22"/>
              </w:rPr>
              <m:t>l</m:t>
            </m:r>
          </m:num>
          <m:den>
            <m:d>
              <m:dPr>
                <m:begChr m:val="["/>
                <m:endChr m:val="]"/>
                <m:ctrlPr>
                  <w:rPr>
                    <w:rFonts w:ascii="Cambria Math" w:hAnsi="Cambria Math"/>
                    <w:i/>
                    <w:sz w:val="22"/>
                  </w:rPr>
                </m:ctrlPr>
              </m:dPr>
              <m:e>
                <m:d>
                  <m:dPr>
                    <m:ctrlPr>
                      <w:rPr>
                        <w:rFonts w:ascii="Cambria Math" w:hAnsi="Cambria Math"/>
                        <w:i/>
                        <w:sz w:val="22"/>
                      </w:rPr>
                    </m:ctrlPr>
                  </m:dPr>
                  <m:e>
                    <m:f>
                      <m:fPr>
                        <m:ctrlPr>
                          <w:rPr>
                            <w:rFonts w:ascii="Cambria Math" w:hAnsi="Cambria Math"/>
                            <w:i/>
                            <w:sz w:val="22"/>
                          </w:rPr>
                        </m:ctrlPr>
                      </m:fPr>
                      <m:num>
                        <m:r>
                          <w:rPr>
                            <w:rFonts w:ascii="Cambria Math" w:hAnsi="Cambria Math"/>
                            <w:sz w:val="22"/>
                          </w:rPr>
                          <m:t>1000*W</m:t>
                        </m:r>
                      </m:num>
                      <m:den>
                        <m:r>
                          <w:rPr>
                            <w:rFonts w:ascii="Cambria Math" w:hAnsi="Cambria Math"/>
                            <w:sz w:val="22"/>
                          </w:rPr>
                          <m:t>3.4*l</m:t>
                        </m:r>
                      </m:den>
                    </m:f>
                  </m:e>
                </m:d>
                <m:r>
                  <w:rPr>
                    <w:rFonts w:ascii="Cambria Math" w:hAnsi="Cambria Math"/>
                    <w:sz w:val="22"/>
                  </w:rPr>
                  <m:t>-1</m:t>
                </m:r>
              </m:e>
            </m:d>
          </m:den>
        </m:f>
      </m:oMath>
      <w:r w:rsidRPr="003F6474">
        <w:rPr>
          <w:sz w:val="22"/>
        </w:rPr>
        <w:t xml:space="preserve">  </w:t>
      </w:r>
      <w:r>
        <w:rPr>
          <w:sz w:val="22"/>
        </w:rPr>
        <w:tab/>
      </w:r>
      <w:r w:rsidRPr="003F6474">
        <w:rPr>
          <w:sz w:val="22"/>
        </w:rPr>
        <w:t>(equation 2)</w:t>
      </w:r>
    </w:p>
    <w:p w14:paraId="3E50A0AA" w14:textId="77777777" w:rsidR="003F6474" w:rsidRDefault="003F6474" w:rsidP="003F6474">
      <w:pPr>
        <w:jc w:val="center"/>
      </w:pPr>
      <w:r w:rsidRPr="00537CA6">
        <w:rPr>
          <w:noProof/>
          <w:lang w:val="en-IE" w:eastAsia="en-IE"/>
        </w:rPr>
        <w:drawing>
          <wp:inline distT="0" distB="0" distL="0" distR="0" wp14:anchorId="764980CA" wp14:editId="7CDEBADE">
            <wp:extent cx="5040000" cy="1389600"/>
            <wp:effectExtent l="0" t="0" r="8255" b="127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40000" cy="1389600"/>
                    </a:xfrm>
                    <a:prstGeom prst="rect">
                      <a:avLst/>
                    </a:prstGeom>
                    <a:noFill/>
                    <a:ln>
                      <a:noFill/>
                    </a:ln>
                  </pic:spPr>
                </pic:pic>
              </a:graphicData>
            </a:graphic>
          </wp:inline>
        </w:drawing>
      </w:r>
    </w:p>
    <w:p w14:paraId="363072EC" w14:textId="77777777" w:rsidR="003F6474" w:rsidRDefault="003F6474" w:rsidP="003F6474">
      <w:pPr>
        <w:pStyle w:val="Caption"/>
      </w:pPr>
      <w:r>
        <w:t xml:space="preserve">Figure </w:t>
      </w:r>
      <w:r>
        <w:fldChar w:fldCharType="begin"/>
      </w:r>
      <w:r>
        <w:instrText xml:space="preserve"> SEQ Figure \* ARABIC </w:instrText>
      </w:r>
      <w:r>
        <w:fldChar w:fldCharType="separate"/>
      </w:r>
      <w:r>
        <w:rPr>
          <w:noProof/>
        </w:rPr>
        <w:t>1</w:t>
      </w:r>
      <w:r>
        <w:rPr>
          <w:noProof/>
        </w:rPr>
        <w:fldChar w:fldCharType="end"/>
      </w:r>
      <w:r>
        <w:t>: Geometry of channel / segment</w:t>
      </w:r>
    </w:p>
    <w:p w14:paraId="7BB5A76A" w14:textId="196BDCF2" w:rsidR="003F6474" w:rsidRDefault="003F6474" w:rsidP="003F6474"/>
    <w:p w14:paraId="02E48BFE" w14:textId="77777777" w:rsidR="003F6474" w:rsidRPr="003F6474" w:rsidRDefault="003F6474" w:rsidP="003F6474">
      <w:pPr>
        <w:rPr>
          <w:sz w:val="22"/>
        </w:rPr>
      </w:pPr>
      <w:r w:rsidRPr="003F6474">
        <w:rPr>
          <w:sz w:val="22"/>
        </w:rPr>
        <w:t>Explanation for Step 1:</w:t>
      </w:r>
    </w:p>
    <w:p w14:paraId="14DB33C4" w14:textId="77777777" w:rsidR="003F6474" w:rsidRPr="003F6474" w:rsidRDefault="003F6474" w:rsidP="003F6474">
      <w:pPr>
        <w:rPr>
          <w:sz w:val="22"/>
        </w:rPr>
      </w:pPr>
      <w:r w:rsidRPr="003F6474">
        <w:rPr>
          <w:sz w:val="22"/>
        </w:rPr>
        <w:t>Equation 1: See 6.4 of the guideline</w:t>
      </w:r>
    </w:p>
    <w:p w14:paraId="385DAB4A" w14:textId="77777777" w:rsidR="003F6474" w:rsidRPr="003F6474" w:rsidRDefault="003F6474" w:rsidP="003F6474">
      <w:pPr>
        <w:rPr>
          <w:sz w:val="22"/>
        </w:rPr>
      </w:pPr>
      <w:r w:rsidRPr="003F6474">
        <w:rPr>
          <w:sz w:val="22"/>
        </w:rPr>
        <w:t>Equation 2: R for first pass</w:t>
      </w:r>
    </w:p>
    <w:p w14:paraId="7C81127E" w14:textId="77777777" w:rsidR="003F6474" w:rsidRPr="003F6474" w:rsidRDefault="003F6474" w:rsidP="003F6474">
      <w:pPr>
        <w:jc w:val="center"/>
        <w:rPr>
          <w:sz w:val="22"/>
        </w:rPr>
      </w:pPr>
      <w:r w:rsidRPr="003F6474">
        <w:rPr>
          <w:noProof/>
          <w:sz w:val="22"/>
          <w:lang w:val="en-IE" w:eastAsia="en-IE"/>
        </w:rPr>
        <w:drawing>
          <wp:inline distT="0" distB="0" distL="0" distR="0" wp14:anchorId="5BE85A67" wp14:editId="7BE11448">
            <wp:extent cx="5040000" cy="1180800"/>
            <wp:effectExtent l="0" t="0" r="0" b="63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40000" cy="1180800"/>
                    </a:xfrm>
                    <a:prstGeom prst="rect">
                      <a:avLst/>
                    </a:prstGeom>
                    <a:noFill/>
                    <a:ln>
                      <a:noFill/>
                    </a:ln>
                  </pic:spPr>
                </pic:pic>
              </a:graphicData>
            </a:graphic>
          </wp:inline>
        </w:drawing>
      </w:r>
    </w:p>
    <w:p w14:paraId="7EAF5917" w14:textId="77777777" w:rsidR="003F6474" w:rsidRPr="003F6474" w:rsidRDefault="003F6474" w:rsidP="003F6474">
      <w:pPr>
        <w:pStyle w:val="Caption"/>
      </w:pPr>
      <w:bookmarkStart w:id="61" w:name="_Ref445719622"/>
      <w:r w:rsidRPr="003F6474">
        <w:t xml:space="preserve">Figure </w:t>
      </w:r>
      <w:r w:rsidRPr="003F6474">
        <w:fldChar w:fldCharType="begin"/>
      </w:r>
      <w:r w:rsidRPr="003F6474">
        <w:instrText xml:space="preserve"> SEQ Figure \* ARABIC </w:instrText>
      </w:r>
      <w:r w:rsidRPr="003F6474">
        <w:fldChar w:fldCharType="separate"/>
      </w:r>
      <w:r w:rsidRPr="003F6474">
        <w:rPr>
          <w:noProof/>
        </w:rPr>
        <w:t>2</w:t>
      </w:r>
      <w:r w:rsidRPr="003F6474">
        <w:rPr>
          <w:noProof/>
        </w:rPr>
        <w:fldChar w:fldCharType="end"/>
      </w:r>
      <w:bookmarkEnd w:id="61"/>
      <w:r w:rsidRPr="003F6474">
        <w:t>: Angles and Distances</w:t>
      </w:r>
    </w:p>
    <w:p w14:paraId="5A08016F" w14:textId="77777777" w:rsidR="003F6474" w:rsidRPr="003F6474" w:rsidRDefault="003F6474" w:rsidP="003F6474">
      <w:pPr>
        <w:rPr>
          <w:sz w:val="22"/>
        </w:rPr>
      </w:pPr>
    </w:p>
    <w:p w14:paraId="27F9C829" w14:textId="6E8BB5B4" w:rsidR="003F6474" w:rsidRPr="003F6474" w:rsidRDefault="003F6474" w:rsidP="003F6474">
      <w:pPr>
        <w:rPr>
          <w:rFonts w:eastAsiaTheme="minorEastAsia"/>
          <w:sz w:val="22"/>
        </w:rPr>
      </w:pPr>
      <w:r w:rsidRPr="003F6474">
        <w:rPr>
          <w:sz w:val="22"/>
        </w:rPr>
        <w:t xml:space="preserve">From </w:t>
      </w:r>
      <w:r w:rsidRPr="003F6474">
        <w:rPr>
          <w:sz w:val="22"/>
        </w:rPr>
        <w:fldChar w:fldCharType="begin"/>
      </w:r>
      <w:r w:rsidRPr="003F6474">
        <w:rPr>
          <w:sz w:val="22"/>
        </w:rPr>
        <w:instrText xml:space="preserve"> REF _Ref445719622 \h </w:instrText>
      </w:r>
      <w:r>
        <w:rPr>
          <w:sz w:val="22"/>
        </w:rPr>
        <w:instrText xml:space="preserve"> \* MERGEFORMAT </w:instrText>
      </w:r>
      <w:r w:rsidRPr="003F6474">
        <w:rPr>
          <w:sz w:val="22"/>
        </w:rPr>
      </w:r>
      <w:r w:rsidRPr="003F6474">
        <w:rPr>
          <w:sz w:val="22"/>
        </w:rPr>
        <w:fldChar w:fldCharType="separate"/>
      </w:r>
      <w:r w:rsidRPr="003F6474">
        <w:rPr>
          <w:sz w:val="22"/>
        </w:rPr>
        <w:t xml:space="preserve">Figure </w:t>
      </w:r>
      <w:r w:rsidRPr="003F6474">
        <w:rPr>
          <w:noProof/>
          <w:sz w:val="22"/>
        </w:rPr>
        <w:t>2</w:t>
      </w:r>
      <w:r w:rsidRPr="003F6474">
        <w:rPr>
          <w:sz w:val="22"/>
        </w:rPr>
        <w:fldChar w:fldCharType="end"/>
      </w:r>
      <w:r w:rsidRPr="003F6474">
        <w:rPr>
          <w:sz w:val="22"/>
        </w:rPr>
        <w:t>:</w:t>
      </w:r>
      <w:r w:rsidRPr="003F6474">
        <w:rPr>
          <w:sz w:val="22"/>
        </w:rPr>
        <w:tab/>
      </w:r>
      <m:oMath>
        <m:func>
          <m:funcPr>
            <m:ctrlPr>
              <w:rPr>
                <w:rFonts w:ascii="Cambria Math" w:hAnsi="Cambria Math"/>
                <w:i/>
                <w:sz w:val="22"/>
              </w:rPr>
            </m:ctrlPr>
          </m:funcPr>
          <m:fName>
            <m:r>
              <m:rPr>
                <m:sty m:val="p"/>
              </m:rPr>
              <w:rPr>
                <w:rFonts w:ascii="Cambria Math" w:hAnsi="Cambria Math"/>
                <w:sz w:val="22"/>
              </w:rPr>
              <m:t>sin</m:t>
            </m:r>
          </m:fName>
          <m:e>
            <m:sSub>
              <m:sSubPr>
                <m:ctrlPr>
                  <w:rPr>
                    <w:rFonts w:ascii="Cambria Math" w:hAnsi="Cambria Math"/>
                    <w:sz w:val="22"/>
                  </w:rPr>
                </m:ctrlPr>
              </m:sSubPr>
              <m:e>
                <m:r>
                  <m:rPr>
                    <m:sty m:val="p"/>
                  </m:rPr>
                  <w:rPr>
                    <w:rFonts w:ascii="Cambria Math" w:hAnsi="Cambria Math"/>
                    <w:sz w:val="22"/>
                  </w:rPr>
                  <m:t>Θ</m:t>
                </m:r>
              </m:e>
              <m:sub>
                <m:r>
                  <w:rPr>
                    <w:rFonts w:ascii="Cambria Math" w:hAnsi="Cambria Math"/>
                    <w:sz w:val="22"/>
                  </w:rPr>
                  <m:t>1</m:t>
                </m:r>
              </m:sub>
            </m:sSub>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x</m:t>
                </m:r>
              </m:den>
            </m:f>
          </m:e>
        </m:func>
      </m:oMath>
      <w:r w:rsidRPr="003F6474">
        <w:rPr>
          <w:rFonts w:eastAsiaTheme="minorEastAsia"/>
          <w:sz w:val="22"/>
        </w:rPr>
        <w:tab/>
        <w:t>and</w:t>
      </w:r>
      <w:r w:rsidRPr="003F6474">
        <w:rPr>
          <w:rFonts w:eastAsiaTheme="minorEastAsia"/>
          <w:sz w:val="22"/>
        </w:rPr>
        <w:tab/>
      </w:r>
      <m:oMath>
        <m:func>
          <m:funcPr>
            <m:ctrlPr>
              <w:rPr>
                <w:rFonts w:ascii="Cambria Math" w:hAnsi="Cambria Math"/>
                <w:i/>
                <w:sz w:val="22"/>
              </w:rPr>
            </m:ctrlPr>
          </m:funcPr>
          <m:fName>
            <m:r>
              <m:rPr>
                <m:sty m:val="p"/>
              </m:rPr>
              <w:rPr>
                <w:rFonts w:ascii="Cambria Math" w:hAnsi="Cambria Math"/>
                <w:sz w:val="22"/>
              </w:rPr>
              <m:t>sin</m:t>
            </m:r>
          </m:fName>
          <m:e>
            <m:sSub>
              <m:sSubPr>
                <m:ctrlPr>
                  <w:rPr>
                    <w:rFonts w:ascii="Cambria Math" w:hAnsi="Cambria Math"/>
                    <w:sz w:val="22"/>
                  </w:rPr>
                </m:ctrlPr>
              </m:sSubPr>
              <m:e>
                <m:r>
                  <m:rPr>
                    <m:sty m:val="p"/>
                  </m:rPr>
                  <w:rPr>
                    <w:rFonts w:ascii="Cambria Math" w:hAnsi="Cambria Math"/>
                    <w:sz w:val="22"/>
                  </w:rPr>
                  <m:t>Θ</m:t>
                </m:r>
              </m:e>
              <m:sub>
                <m:r>
                  <w:rPr>
                    <w:rFonts w:ascii="Cambria Math" w:hAnsi="Cambria Math"/>
                    <w:sz w:val="22"/>
                  </w:rPr>
                  <m:t>2</m:t>
                </m:r>
              </m:sub>
            </m:sSub>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R+x</m:t>
                </m:r>
              </m:den>
            </m:f>
          </m:e>
        </m:func>
      </m:oMath>
    </w:p>
    <w:p w14:paraId="348089AA" w14:textId="77777777" w:rsidR="003F6474" w:rsidRPr="003F6474" w:rsidRDefault="003F6474" w:rsidP="003F6474">
      <w:pPr>
        <w:rPr>
          <w:rFonts w:eastAsiaTheme="minorEastAsia"/>
          <w:sz w:val="22"/>
        </w:rPr>
      </w:pPr>
      <w:r w:rsidRPr="003F6474">
        <w:rPr>
          <w:rFonts w:eastAsiaTheme="minorEastAsia"/>
          <w:sz w:val="22"/>
        </w:rPr>
        <w:t xml:space="preserve">In general </w:t>
      </w:r>
      <m:oMath>
        <m:r>
          <w:rPr>
            <w:rFonts w:ascii="Cambria Math" w:eastAsiaTheme="minorEastAsia" w:hAnsi="Cambria Math"/>
            <w:sz w:val="22"/>
          </w:rPr>
          <m:t>y≪x&lt;x+R</m:t>
        </m:r>
      </m:oMath>
      <w:r w:rsidRPr="003F6474">
        <w:rPr>
          <w:rFonts w:eastAsiaTheme="minorEastAsia"/>
          <w:sz w:val="22"/>
        </w:rPr>
        <w:t xml:space="preserve"> so the angles are very small. Therefore the angles can be calculated in radian by an approximation of the sine-function: </w:t>
      </w:r>
      <m:oMath>
        <m:func>
          <m:funcPr>
            <m:ctrlPr>
              <w:rPr>
                <w:rFonts w:ascii="Cambria Math" w:eastAsiaTheme="minorEastAsia" w:hAnsi="Cambria Math"/>
                <w:i/>
                <w:sz w:val="22"/>
              </w:rPr>
            </m:ctrlPr>
          </m:funcPr>
          <m:fName>
            <m:r>
              <m:rPr>
                <m:sty m:val="p"/>
              </m:rPr>
              <w:rPr>
                <w:rFonts w:ascii="Cambria Math" w:hAnsi="Cambria Math"/>
                <w:sz w:val="22"/>
              </w:rPr>
              <m:t>sin</m:t>
            </m:r>
          </m:fName>
          <m:e>
            <m:r>
              <w:rPr>
                <w:rFonts w:ascii="Cambria Math" w:eastAsiaTheme="minorEastAsia" w:hAnsi="Cambria Math"/>
                <w:sz w:val="22"/>
              </w:rPr>
              <m:t>∝≈α</m:t>
            </m:r>
          </m:e>
        </m:func>
      </m:oMath>
      <w:r w:rsidRPr="003F6474">
        <w:rPr>
          <w:rFonts w:eastAsiaTheme="minorEastAsia"/>
          <w:sz w:val="22"/>
        </w:rPr>
        <w:t xml:space="preserve"> in radian.</w:t>
      </w:r>
    </w:p>
    <w:p w14:paraId="422DFE26" w14:textId="77777777" w:rsidR="003F6474" w:rsidRPr="003F6474" w:rsidRDefault="003F6474" w:rsidP="003F6474">
      <w:pPr>
        <w:rPr>
          <w:rFonts w:eastAsiaTheme="minorEastAsia"/>
          <w:sz w:val="22"/>
        </w:rPr>
      </w:pPr>
    </w:p>
    <w:p w14:paraId="797BC4E7" w14:textId="77777777" w:rsidR="003F6474" w:rsidRPr="003F6474" w:rsidRDefault="003F6474" w:rsidP="003F6474">
      <w:pPr>
        <w:rPr>
          <w:rFonts w:eastAsiaTheme="minorEastAsia"/>
          <w:sz w:val="22"/>
        </w:rPr>
      </w:pPr>
      <w:r w:rsidRPr="003F6474">
        <w:rPr>
          <w:rFonts w:eastAsiaTheme="minorEastAsia"/>
          <w:sz w:val="22"/>
        </w:rPr>
        <w:t>Approximation:</w:t>
      </w:r>
      <w:r w:rsidRPr="003F6474">
        <w:rPr>
          <w:rFonts w:eastAsiaTheme="minorEastAsia"/>
          <w:sz w:val="22"/>
        </w:rPr>
        <w:tab/>
      </w:r>
      <w:r w:rsidRPr="003F6474">
        <w:rPr>
          <w:rFonts w:eastAsiaTheme="minorEastAsia"/>
          <w:sz w:val="22"/>
        </w:rPr>
        <w:tab/>
      </w:r>
      <m:oMath>
        <m:func>
          <m:funcPr>
            <m:ctrlPr>
              <w:rPr>
                <w:rFonts w:ascii="Cambria Math" w:hAnsi="Cambria Math"/>
                <w:i/>
                <w:sz w:val="22"/>
              </w:rPr>
            </m:ctrlPr>
          </m:funcPr>
          <m:fName>
            <m:sSub>
              <m:sSubPr>
                <m:ctrlPr>
                  <w:rPr>
                    <w:rFonts w:ascii="Cambria Math" w:hAnsi="Cambria Math"/>
                    <w:sz w:val="22"/>
                  </w:rPr>
                </m:ctrlPr>
              </m:sSubPr>
              <m:e>
                <m:r>
                  <m:rPr>
                    <m:sty m:val="p"/>
                  </m:rPr>
                  <w:rPr>
                    <w:rFonts w:ascii="Cambria Math" w:hAnsi="Cambria Math"/>
                    <w:sz w:val="22"/>
                  </w:rPr>
                  <m:t>Θ</m:t>
                </m:r>
              </m:e>
              <m:sub>
                <m:r>
                  <w:rPr>
                    <w:rFonts w:ascii="Cambria Math" w:hAnsi="Cambria Math"/>
                    <w:sz w:val="22"/>
                  </w:rPr>
                  <m:t>1</m:t>
                </m:r>
              </m:sub>
            </m:sSub>
          </m:fName>
          <m:e>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x</m:t>
                </m:r>
              </m:den>
            </m:f>
          </m:e>
        </m:func>
      </m:oMath>
      <w:r w:rsidRPr="003F6474">
        <w:rPr>
          <w:rFonts w:eastAsiaTheme="minorEastAsia"/>
          <w:sz w:val="22"/>
        </w:rPr>
        <w:tab/>
        <w:t>and</w:t>
      </w:r>
      <w:r w:rsidRPr="003F6474">
        <w:rPr>
          <w:rFonts w:eastAsiaTheme="minorEastAsia"/>
          <w:sz w:val="22"/>
        </w:rPr>
        <w:tab/>
      </w:r>
      <m:oMath>
        <m:func>
          <m:funcPr>
            <m:ctrlPr>
              <w:rPr>
                <w:rFonts w:ascii="Cambria Math" w:hAnsi="Cambria Math"/>
                <w:i/>
                <w:sz w:val="22"/>
              </w:rPr>
            </m:ctrlPr>
          </m:funcPr>
          <m:fName>
            <m:sSub>
              <m:sSubPr>
                <m:ctrlPr>
                  <w:rPr>
                    <w:rFonts w:ascii="Cambria Math" w:hAnsi="Cambria Math"/>
                    <w:sz w:val="22"/>
                  </w:rPr>
                </m:ctrlPr>
              </m:sSubPr>
              <m:e>
                <m:r>
                  <m:rPr>
                    <m:sty m:val="p"/>
                  </m:rPr>
                  <w:rPr>
                    <w:rFonts w:ascii="Cambria Math" w:hAnsi="Cambria Math"/>
                    <w:sz w:val="22"/>
                  </w:rPr>
                  <m:t>Θ</m:t>
                </m:r>
              </m:e>
              <m:sub>
                <m:r>
                  <w:rPr>
                    <w:rFonts w:ascii="Cambria Math" w:hAnsi="Cambria Math"/>
                    <w:sz w:val="22"/>
                  </w:rPr>
                  <m:t>2</m:t>
                </m:r>
              </m:sub>
            </m:sSub>
          </m:fName>
          <m:e>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R+x</m:t>
                </m:r>
              </m:den>
            </m:f>
          </m:e>
        </m:func>
      </m:oMath>
      <w:r w:rsidRPr="003F6474">
        <w:rPr>
          <w:rFonts w:eastAsiaTheme="minorEastAsia"/>
          <w:sz w:val="22"/>
        </w:rPr>
        <w:tab/>
      </w:r>
      <w:r w:rsidRPr="003F6474">
        <w:rPr>
          <w:rFonts w:eastAsiaTheme="minorEastAsia"/>
          <w:sz w:val="22"/>
        </w:rPr>
        <w:tab/>
      </w:r>
    </w:p>
    <w:p w14:paraId="1C3DCE9A" w14:textId="77777777" w:rsidR="003F6474" w:rsidRPr="003F6474" w:rsidRDefault="003F6474" w:rsidP="003F6474">
      <w:pPr>
        <w:rPr>
          <w:rFonts w:eastAsiaTheme="minorEastAsia"/>
          <w:sz w:val="22"/>
        </w:rPr>
      </w:pPr>
      <w:r w:rsidRPr="003F6474">
        <w:rPr>
          <w:rFonts w:eastAsiaTheme="minorEastAsia"/>
          <w:sz w:val="22"/>
        </w:rPr>
        <w:t>The difference between these angles is the horizontal bearing difference:</w:t>
      </w:r>
    </w:p>
    <w:p w14:paraId="0A2BA704" w14:textId="77777777" w:rsidR="003F6474" w:rsidRPr="003F6474" w:rsidRDefault="003F6474" w:rsidP="003F6474">
      <w:pPr>
        <w:rPr>
          <w:rFonts w:eastAsiaTheme="minorEastAsia"/>
          <w:sz w:val="22"/>
        </w:rPr>
      </w:pPr>
      <m:oMathPara>
        <m:oMath>
          <m:r>
            <m:rPr>
              <m:sty m:val="p"/>
            </m:rPr>
            <w:rPr>
              <w:rFonts w:ascii="Cambria Math" w:hAnsi="Cambria Math"/>
              <w:sz w:val="22"/>
            </w:rPr>
            <m:t>Θ</m:t>
          </m:r>
          <m:r>
            <w:rPr>
              <w:rFonts w:ascii="Cambria Math" w:hAnsi="Cambria Math"/>
              <w:sz w:val="22"/>
            </w:rPr>
            <m:t>=</m:t>
          </m:r>
          <m:sSub>
            <m:sSubPr>
              <m:ctrlPr>
                <w:rPr>
                  <w:rFonts w:ascii="Cambria Math" w:hAnsi="Cambria Math"/>
                  <w:i/>
                  <w:sz w:val="22"/>
                </w:rPr>
              </m:ctrlPr>
            </m:sSubPr>
            <m:e>
              <m:r>
                <m:rPr>
                  <m:sty m:val="p"/>
                </m:rPr>
                <w:rPr>
                  <w:rFonts w:ascii="Cambria Math" w:hAnsi="Cambria Math"/>
                  <w:sz w:val="22"/>
                </w:rPr>
                <m:t>Θ</m:t>
              </m:r>
            </m:e>
            <m:sub>
              <m:r>
                <w:rPr>
                  <w:rFonts w:ascii="Cambria Math" w:hAnsi="Cambria Math"/>
                  <w:sz w:val="22"/>
                </w:rPr>
                <m:t>1</m:t>
              </m:r>
            </m:sub>
          </m:sSub>
          <m:r>
            <w:rPr>
              <w:rFonts w:ascii="Cambria Math" w:hAnsi="Cambria Math"/>
              <w:sz w:val="22"/>
            </w:rPr>
            <m:t>-</m:t>
          </m:r>
          <m:sSub>
            <m:sSubPr>
              <m:ctrlPr>
                <w:rPr>
                  <w:rFonts w:ascii="Cambria Math" w:hAnsi="Cambria Math"/>
                  <w:i/>
                  <w:sz w:val="22"/>
                </w:rPr>
              </m:ctrlPr>
            </m:sSubPr>
            <m:e>
              <m:r>
                <m:rPr>
                  <m:sty m:val="p"/>
                </m:rPr>
                <w:rPr>
                  <w:rFonts w:ascii="Cambria Math" w:hAnsi="Cambria Math"/>
                  <w:sz w:val="22"/>
                </w:rPr>
                <m:t>Θ</m:t>
              </m:r>
            </m:e>
            <m:sub>
              <m:r>
                <w:rPr>
                  <w:rFonts w:ascii="Cambria Math" w:hAnsi="Cambria Math"/>
                  <w:sz w:val="22"/>
                </w:rPr>
                <m:t>2</m:t>
              </m:r>
            </m:sub>
          </m:sSub>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x</m:t>
              </m:r>
            </m:den>
          </m:f>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R+x</m:t>
              </m:r>
            </m:den>
          </m:f>
          <m:r>
            <w:rPr>
              <w:rFonts w:ascii="Cambria Math" w:hAnsi="Cambria Math"/>
              <w:sz w:val="22"/>
            </w:rPr>
            <m:t>=</m:t>
          </m:r>
          <m:f>
            <m:fPr>
              <m:ctrlPr>
                <w:rPr>
                  <w:rFonts w:ascii="Cambria Math" w:hAnsi="Cambria Math"/>
                  <w:i/>
                  <w:sz w:val="22"/>
                </w:rPr>
              </m:ctrlPr>
            </m:fPr>
            <m:num>
              <m:r>
                <w:rPr>
                  <w:rFonts w:ascii="Cambria Math" w:hAnsi="Cambria Math"/>
                  <w:sz w:val="22"/>
                </w:rPr>
                <m:t>y*</m:t>
              </m:r>
              <m:d>
                <m:dPr>
                  <m:ctrlPr>
                    <w:rPr>
                      <w:rFonts w:ascii="Cambria Math" w:hAnsi="Cambria Math"/>
                      <w:i/>
                      <w:sz w:val="22"/>
                    </w:rPr>
                  </m:ctrlPr>
                </m:dPr>
                <m:e>
                  <m:r>
                    <w:rPr>
                      <w:rFonts w:ascii="Cambria Math" w:hAnsi="Cambria Math"/>
                      <w:sz w:val="22"/>
                    </w:rPr>
                    <m:t>R+x</m:t>
                  </m:r>
                </m:e>
              </m:d>
              <m:r>
                <w:rPr>
                  <w:rFonts w:ascii="Cambria Math" w:hAnsi="Cambria Math"/>
                  <w:sz w:val="22"/>
                </w:rPr>
                <m:t>-y*x</m:t>
              </m:r>
            </m:num>
            <m:den>
              <m:r>
                <w:rPr>
                  <w:rFonts w:ascii="Cambria Math" w:hAnsi="Cambria Math"/>
                  <w:sz w:val="22"/>
                </w:rPr>
                <m:t>x*</m:t>
              </m:r>
              <m:d>
                <m:dPr>
                  <m:ctrlPr>
                    <w:rPr>
                      <w:rFonts w:ascii="Cambria Math" w:hAnsi="Cambria Math"/>
                      <w:i/>
                      <w:sz w:val="22"/>
                    </w:rPr>
                  </m:ctrlPr>
                </m:dPr>
                <m:e>
                  <m:r>
                    <w:rPr>
                      <w:rFonts w:ascii="Cambria Math" w:hAnsi="Cambria Math"/>
                      <w:sz w:val="22"/>
                    </w:rPr>
                    <m:t>R+x</m:t>
                  </m:r>
                </m:e>
              </m:d>
            </m:den>
          </m:f>
          <m:r>
            <w:rPr>
              <w:rFonts w:ascii="Cambria Math" w:hAnsi="Cambria Math"/>
              <w:sz w:val="22"/>
            </w:rPr>
            <m:t>=</m:t>
          </m:r>
          <m:f>
            <m:fPr>
              <m:ctrlPr>
                <w:rPr>
                  <w:rFonts w:ascii="Cambria Math" w:hAnsi="Cambria Math"/>
                  <w:i/>
                  <w:sz w:val="22"/>
                </w:rPr>
              </m:ctrlPr>
            </m:fPr>
            <m:num>
              <m:r>
                <w:rPr>
                  <w:rFonts w:ascii="Cambria Math" w:hAnsi="Cambria Math"/>
                  <w:sz w:val="22"/>
                </w:rPr>
                <m:t>y*R+y*x-y*x</m:t>
              </m:r>
            </m:num>
            <m:den>
              <m:r>
                <w:rPr>
                  <w:rFonts w:ascii="Cambria Math" w:hAnsi="Cambria Math"/>
                  <w:sz w:val="22"/>
                </w:rPr>
                <m:t>x*</m:t>
              </m:r>
              <m:d>
                <m:dPr>
                  <m:ctrlPr>
                    <w:rPr>
                      <w:rFonts w:ascii="Cambria Math" w:hAnsi="Cambria Math"/>
                      <w:i/>
                      <w:sz w:val="22"/>
                    </w:rPr>
                  </m:ctrlPr>
                </m:dPr>
                <m:e>
                  <m:r>
                    <w:rPr>
                      <w:rFonts w:ascii="Cambria Math" w:hAnsi="Cambria Math"/>
                      <w:sz w:val="22"/>
                    </w:rPr>
                    <m:t>R+x</m:t>
                  </m:r>
                </m:e>
              </m:d>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y*R</m:t>
              </m:r>
            </m:num>
            <m:den>
              <m:r>
                <w:rPr>
                  <w:rFonts w:ascii="Cambria Math" w:eastAsiaTheme="minorEastAsia" w:hAnsi="Cambria Math"/>
                  <w:sz w:val="22"/>
                </w:rPr>
                <m:t>x*</m:t>
              </m:r>
              <m:d>
                <m:dPr>
                  <m:ctrlPr>
                    <w:rPr>
                      <w:rFonts w:ascii="Cambria Math" w:eastAsiaTheme="minorEastAsia" w:hAnsi="Cambria Math"/>
                      <w:i/>
                      <w:sz w:val="22"/>
                    </w:rPr>
                  </m:ctrlPr>
                </m:dPr>
                <m:e>
                  <m:r>
                    <w:rPr>
                      <w:rFonts w:ascii="Cambria Math" w:eastAsiaTheme="minorEastAsia" w:hAnsi="Cambria Math"/>
                      <w:sz w:val="22"/>
                    </w:rPr>
                    <m:t>R+x</m:t>
                  </m:r>
                </m:e>
              </m:d>
            </m:den>
          </m:f>
        </m:oMath>
      </m:oMathPara>
    </w:p>
    <w:p w14:paraId="47B2F95A" w14:textId="77777777" w:rsidR="003F6474" w:rsidRPr="003F6474" w:rsidRDefault="003F6474" w:rsidP="003F6474">
      <w:pPr>
        <w:rPr>
          <w:rFonts w:eastAsiaTheme="minorEastAsia"/>
          <w:sz w:val="22"/>
        </w:rPr>
      </w:pPr>
      <w:r w:rsidRPr="003F6474">
        <w:rPr>
          <w:rFonts w:eastAsiaTheme="minorEastAsia"/>
          <w:sz w:val="22"/>
        </w:rPr>
        <w:t>The relation between the distance from the axis and the horizontal bearing difference is then:</w:t>
      </w:r>
    </w:p>
    <w:p w14:paraId="3814D4AD" w14:textId="77777777" w:rsidR="003F6474" w:rsidRPr="003F6474" w:rsidRDefault="003F6474" w:rsidP="003F6474">
      <w:pPr>
        <w:jc w:val="center"/>
        <w:rPr>
          <w:rFonts w:eastAsiaTheme="minorEastAsia"/>
          <w:sz w:val="22"/>
        </w:rPr>
      </w:pPr>
      <m:oMath>
        <m:r>
          <w:rPr>
            <w:rFonts w:ascii="Cambria Math" w:eastAsiaTheme="minorEastAsia" w:hAnsi="Cambria Math"/>
            <w:sz w:val="22"/>
          </w:rPr>
          <m:t>y≈</m:t>
        </m:r>
        <m:r>
          <m:rPr>
            <m:sty m:val="p"/>
          </m:rPr>
          <w:rPr>
            <w:rFonts w:ascii="Cambria Math" w:eastAsiaTheme="minorEastAsia" w:hAnsi="Cambria Math"/>
            <w:sz w:val="22"/>
          </w:rPr>
          <m:t>Θ</m:t>
        </m:r>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x*</m:t>
            </m:r>
            <m:d>
              <m:dPr>
                <m:ctrlPr>
                  <w:rPr>
                    <w:rFonts w:ascii="Cambria Math" w:eastAsiaTheme="minorEastAsia" w:hAnsi="Cambria Math"/>
                    <w:i/>
                    <w:sz w:val="22"/>
                  </w:rPr>
                </m:ctrlPr>
              </m:dPr>
              <m:e>
                <m:r>
                  <w:rPr>
                    <w:rFonts w:ascii="Cambria Math" w:eastAsiaTheme="minorEastAsia" w:hAnsi="Cambria Math"/>
                    <w:sz w:val="22"/>
                  </w:rPr>
                  <m:t>R+x</m:t>
                </m:r>
              </m:e>
            </m:d>
          </m:num>
          <m:den>
            <m:r>
              <w:rPr>
                <w:rFonts w:ascii="Cambria Math" w:eastAsiaTheme="minorEastAsia" w:hAnsi="Cambria Math"/>
                <w:sz w:val="22"/>
              </w:rPr>
              <m:t>R</m:t>
            </m:r>
          </m:den>
        </m:f>
        <m:r>
          <w:rPr>
            <w:rFonts w:ascii="Cambria Math" w:eastAsiaTheme="minorEastAsia" w:hAnsi="Cambria Math"/>
            <w:sz w:val="22"/>
          </w:rPr>
          <m:t>=</m:t>
        </m:r>
        <m:r>
          <m:rPr>
            <m:sty m:val="p"/>
          </m:rPr>
          <w:rPr>
            <w:rFonts w:ascii="Cambria Math" w:eastAsiaTheme="minorEastAsia" w:hAnsi="Cambria Math"/>
            <w:sz w:val="22"/>
          </w:rPr>
          <m:t>Θ</m:t>
        </m:r>
        <m:r>
          <w:rPr>
            <w:rFonts w:ascii="Cambria Math" w:eastAsiaTheme="minorEastAsia" w:hAnsi="Cambria Math"/>
            <w:sz w:val="22"/>
          </w:rPr>
          <m:t>*x*</m:t>
        </m:r>
        <m:d>
          <m:dPr>
            <m:ctrlPr>
              <w:rPr>
                <w:rFonts w:ascii="Cambria Math" w:eastAsiaTheme="minorEastAsia" w:hAnsi="Cambria Math"/>
                <w:i/>
                <w:sz w:val="22"/>
              </w:rPr>
            </m:ctrlPr>
          </m:dPr>
          <m:e>
            <m:r>
              <w:rPr>
                <w:rFonts w:ascii="Cambria Math" w:eastAsiaTheme="minorEastAsia" w:hAnsi="Cambria Math"/>
                <w:sz w:val="22"/>
              </w:rPr>
              <m:t>1+</m:t>
            </m:r>
            <m:f>
              <m:fPr>
                <m:ctrlPr>
                  <w:rPr>
                    <w:rFonts w:ascii="Cambria Math" w:eastAsiaTheme="minorEastAsia" w:hAnsi="Cambria Math"/>
                    <w:i/>
                    <w:sz w:val="22"/>
                  </w:rPr>
                </m:ctrlPr>
              </m:fPr>
              <m:num>
                <m:r>
                  <w:rPr>
                    <w:rFonts w:ascii="Cambria Math" w:eastAsiaTheme="minorEastAsia" w:hAnsi="Cambria Math"/>
                    <w:sz w:val="22"/>
                  </w:rPr>
                  <m:t>x</m:t>
                </m:r>
              </m:num>
              <m:den>
                <m:r>
                  <w:rPr>
                    <w:rFonts w:ascii="Cambria Math" w:eastAsiaTheme="minorEastAsia" w:hAnsi="Cambria Math"/>
                    <w:sz w:val="22"/>
                  </w:rPr>
                  <m:t>R</m:t>
                </m:r>
              </m:den>
            </m:f>
          </m:e>
        </m:d>
      </m:oMath>
      <w:r w:rsidRPr="003F6474">
        <w:rPr>
          <w:rFonts w:eastAsiaTheme="minorEastAsia"/>
          <w:sz w:val="22"/>
        </w:rPr>
        <w:tab/>
        <w:t>angle in radian (equation 3)</w:t>
      </w:r>
    </w:p>
    <w:p w14:paraId="122FC8AB" w14:textId="77777777" w:rsidR="003F6474" w:rsidRPr="003F6474" w:rsidRDefault="003F6474" w:rsidP="003F6474">
      <w:pPr>
        <w:rPr>
          <w:rFonts w:eastAsiaTheme="minorEastAsia"/>
          <w:sz w:val="22"/>
        </w:rPr>
      </w:pPr>
      <w:r w:rsidRPr="003F6474">
        <w:rPr>
          <w:rFonts w:eastAsiaTheme="minorEastAsia"/>
          <w:sz w:val="22"/>
        </w:rPr>
        <w:t xml:space="preserve">This equation is used in chapter 11.4 of the recommendation with various distances </w:t>
      </w:r>
      <w:r w:rsidRPr="003F6474">
        <w:rPr>
          <w:rFonts w:ascii="Cambria Math" w:eastAsiaTheme="minorEastAsia" w:hAnsi="Cambria Math"/>
          <w:i/>
          <w:sz w:val="22"/>
        </w:rPr>
        <w:t>y</w:t>
      </w:r>
      <w:r w:rsidRPr="003F6474">
        <w:rPr>
          <w:rFonts w:eastAsiaTheme="minorEastAsia"/>
          <w:sz w:val="22"/>
        </w:rPr>
        <w:t>.</w:t>
      </w:r>
    </w:p>
    <w:p w14:paraId="4E31F71A" w14:textId="77777777" w:rsidR="003F6474" w:rsidRPr="003F6474" w:rsidRDefault="003F6474" w:rsidP="003F6474">
      <w:pPr>
        <w:rPr>
          <w:sz w:val="22"/>
        </w:rPr>
      </w:pPr>
      <w:r w:rsidRPr="003F6474">
        <w:rPr>
          <w:sz w:val="22"/>
        </w:rPr>
        <w:t>For the equation for R (first estimation of the distance between the towers) two additional assumptions are made:</w:t>
      </w:r>
    </w:p>
    <w:p w14:paraId="6DE17603" w14:textId="77777777" w:rsidR="003F6474" w:rsidRPr="003F6474" w:rsidRDefault="003F6474" w:rsidP="00B90742">
      <w:pPr>
        <w:pStyle w:val="ListParagraph"/>
        <w:numPr>
          <w:ilvl w:val="0"/>
          <w:numId w:val="44"/>
        </w:numPr>
        <w:spacing w:after="120" w:line="276" w:lineRule="auto"/>
      </w:pPr>
      <w:bookmarkStart w:id="62" w:name="_Ref445725995"/>
      <w:r w:rsidRPr="003F6474">
        <w:t xml:space="preserve">The maximum distance from the axis should be one tenth of the channels width: </w:t>
      </w:r>
      <m:oMath>
        <m:sSub>
          <m:sSubPr>
            <m:ctrlPr>
              <w:rPr>
                <w:rFonts w:ascii="Cambria Math" w:hAnsi="Cambria Math"/>
                <w:i/>
              </w:rPr>
            </m:ctrlPr>
          </m:sSubPr>
          <m:e>
            <m:r>
              <w:rPr>
                <w:rFonts w:ascii="Cambria Math" w:hAnsi="Cambria Math"/>
              </w:rPr>
              <m:t>y</m:t>
            </m:r>
          </m:e>
          <m:sub>
            <m:r>
              <w:rPr>
                <w:rFonts w:ascii="Cambria Math" w:hAnsi="Cambria Math"/>
              </w:rPr>
              <m:t>D</m:t>
            </m:r>
          </m:sub>
        </m:sSub>
        <m:r>
          <w:rPr>
            <w:rFonts w:ascii="Cambria Math" w:hAnsi="Cambria Math"/>
          </w:rPr>
          <m:t>=0.1*W</m:t>
        </m:r>
      </m:oMath>
      <w:r w:rsidRPr="003F6474">
        <w:rPr>
          <w:rFonts w:eastAsiaTheme="minorEastAsia"/>
        </w:rPr>
        <w:t>. See 6.5 of the guideline.</w:t>
      </w:r>
      <w:r w:rsidRPr="003F6474">
        <w:rPr>
          <w:rFonts w:eastAsiaTheme="minorEastAsia"/>
        </w:rPr>
        <w:br/>
        <w:t xml:space="preserve">As </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D</m:t>
                </m:r>
              </m:sub>
            </m:sSub>
          </m:num>
          <m:den>
            <m:r>
              <w:rPr>
                <w:rFonts w:ascii="Cambria Math" w:eastAsiaTheme="minorEastAsia" w:hAnsi="Cambria Math"/>
              </w:rPr>
              <m:t>2*W</m:t>
            </m:r>
          </m:den>
        </m:f>
      </m:oMath>
      <w:r w:rsidRPr="003F6474">
        <w:rPr>
          <w:rFonts w:eastAsiaTheme="minorEastAsia"/>
        </w:rPr>
        <w:t xml:space="preserve"> is the ‘cross track factor (CTF)’ this means CTF =20%.</w:t>
      </w:r>
      <w:r w:rsidRPr="003F6474">
        <w:rPr>
          <w:rFonts w:eastAsiaTheme="minorEastAsia"/>
        </w:rPr>
        <w:br/>
        <w:t xml:space="preserve">The value </w:t>
      </w:r>
      <w:r w:rsidRPr="003F6474">
        <w:rPr>
          <w:rFonts w:ascii="Cambria Math" w:eastAsiaTheme="minorEastAsia" w:hAnsi="Cambria Math"/>
          <w:i/>
        </w:rPr>
        <w:t>y</w:t>
      </w:r>
      <w:r w:rsidRPr="003F6474">
        <w:rPr>
          <w:rFonts w:ascii="Cambria Math" w:eastAsiaTheme="minorEastAsia" w:hAnsi="Cambria Math"/>
          <w:i/>
          <w:vertAlign w:val="subscript"/>
        </w:rPr>
        <w:t>D</w:t>
      </w:r>
      <w:r w:rsidRPr="003F6474">
        <w:rPr>
          <w:rFonts w:eastAsiaTheme="minorEastAsia"/>
        </w:rPr>
        <w:t xml:space="preserve"> is calculated at the far end of the channel, so: </w:t>
      </w:r>
      <m:oMath>
        <m:r>
          <w:rPr>
            <w:rFonts w:ascii="Cambria Math" w:eastAsiaTheme="minorEastAsia" w:hAnsi="Cambria Math"/>
          </w:rPr>
          <m:t>x=l=M+C</m:t>
        </m:r>
      </m:oMath>
      <w:r w:rsidRPr="003F6474">
        <w:rPr>
          <w:rFonts w:eastAsiaTheme="minorEastAsia"/>
        </w:rPr>
        <w:t>.</w:t>
      </w:r>
      <w:bookmarkEnd w:id="62"/>
    </w:p>
    <w:p w14:paraId="7D793B8F" w14:textId="77777777" w:rsidR="003F6474" w:rsidRPr="003F6474" w:rsidRDefault="003F6474" w:rsidP="00B90742">
      <w:pPr>
        <w:pStyle w:val="ListParagraph"/>
        <w:numPr>
          <w:ilvl w:val="0"/>
          <w:numId w:val="44"/>
        </w:numPr>
        <w:spacing w:after="120" w:line="276" w:lineRule="auto"/>
      </w:pPr>
      <w:bookmarkStart w:id="63" w:name="_Ref445725998"/>
      <w:r>
        <w:t xml:space="preserve">The (vertical) elevation difference </w:t>
      </w:r>
      <m:oMath>
        <m:sSub>
          <m:sSubPr>
            <m:ctrlPr>
              <w:rPr>
                <w:rFonts w:ascii="Cambria Math" w:hAnsi="Cambria Math"/>
                <w:i/>
              </w:rPr>
            </m:ctrlPr>
          </m:sSubPr>
          <m:e>
            <m:r>
              <w:rPr>
                <w:rFonts w:ascii="Cambria Math" w:hAnsi="Cambria Math"/>
              </w:rPr>
              <m:t>γ</m:t>
            </m:r>
          </m:e>
          <m:sub>
            <m:r>
              <w:rPr>
                <w:rFonts w:ascii="Cambria Math" w:hAnsi="Cambria Math"/>
              </w:rPr>
              <m:t>m</m:t>
            </m:r>
          </m:sub>
        </m:sSub>
      </m:oMath>
      <w:r w:rsidRPr="00F801CE">
        <w:rPr>
          <w:rFonts w:eastAsiaTheme="minorEastAsia"/>
        </w:rPr>
        <w:t xml:space="preserve"> is calculated for preliminary calculation with a value of </w:t>
      </w:r>
      <m:oMath>
        <m:sSub>
          <m:sSubPr>
            <m:ctrlPr>
              <w:rPr>
                <w:rFonts w:ascii="Cambria Math" w:hAnsi="Cambria Math"/>
                <w:i/>
              </w:rPr>
            </m:ctrlPr>
          </m:sSubPr>
          <m:e>
            <m:r>
              <w:rPr>
                <w:rFonts w:ascii="Cambria Math" w:hAnsi="Cambria Math"/>
              </w:rPr>
              <m:t>γ</m:t>
            </m:r>
          </m:e>
          <m:sub>
            <m:r>
              <w:rPr>
                <w:rFonts w:ascii="Cambria Math" w:hAnsi="Cambria Math"/>
              </w:rPr>
              <m:t>m</m:t>
            </m:r>
          </m:sub>
        </m:sSub>
        <m:r>
          <w:rPr>
            <w:rFonts w:ascii="Cambria Math" w:hAnsi="Cambria Math"/>
          </w:rPr>
          <m:t>=1.5*</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 xml:space="preserve"> rad</m:t>
        </m:r>
        <m:r>
          <w:rPr>
            <w:rFonts w:ascii="Cambria Math" w:eastAsiaTheme="minorEastAsia" w:hAnsi="Cambria Math"/>
          </w:rPr>
          <m:t>ian</m:t>
        </m:r>
      </m:oMath>
      <w:r w:rsidRPr="00F801CE">
        <w:rPr>
          <w:rFonts w:eastAsiaTheme="minorEastAsia"/>
        </w:rPr>
        <w:t xml:space="preserve"> (see chapter 5 of the recommendation).</w:t>
      </w:r>
      <w:r w:rsidRPr="00F801CE">
        <w:rPr>
          <w:rFonts w:eastAsiaTheme="minorEastAsia"/>
        </w:rPr>
        <w:br/>
        <w:t>This results in a bearing difference of</w:t>
      </w:r>
      <w:r w:rsidRPr="00F801CE">
        <w:rPr>
          <w:rFonts w:eastAsiaTheme="minorEastAsia"/>
        </w:rPr>
        <w:br/>
      </w:r>
      <m:oMath>
        <m:sSub>
          <m:sSubPr>
            <m:ctrlPr>
              <w:rPr>
                <w:rFonts w:ascii="Cambria Math" w:eastAsiaTheme="minorEastAsia" w:hAnsi="Cambria Math"/>
                <w:i/>
              </w:rPr>
            </m:ctrlPr>
          </m:sSubPr>
          <m:e>
            <m:r>
              <m:rPr>
                <m:sty m:val="p"/>
              </m:rPr>
              <w:rPr>
                <w:rFonts w:ascii="Cambria Math" w:eastAsiaTheme="minorEastAsia" w:hAnsi="Cambria Math"/>
              </w:rPr>
              <m:t>Θ</m:t>
            </m:r>
            <m:r>
              <w:rPr>
                <w:rFonts w:ascii="Cambria Math" w:eastAsiaTheme="minorEastAsia" w:hAnsi="Cambria Math"/>
              </w:rPr>
              <m:t>'</m:t>
            </m:r>
          </m:e>
          <m:sub>
            <m:r>
              <w:rPr>
                <w:rFonts w:ascii="Cambria Math" w:eastAsiaTheme="minorEastAsia" w:hAnsi="Cambria Math"/>
              </w:rPr>
              <m:t>1</m:t>
            </m:r>
          </m:sub>
        </m:sSub>
        <m:r>
          <w:rPr>
            <w:rFonts w:ascii="Cambria Math" w:eastAsiaTheme="minorEastAsia" w:hAnsi="Cambria Math"/>
          </w:rPr>
          <m:t>=0.16*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radian+0.12*1.5*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radian=0.34*</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radian=0.34*</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oMath>
      <w:r w:rsidRPr="003F6474">
        <w:rPr>
          <w:rFonts w:eastAsiaTheme="minorEastAsia"/>
        </w:rPr>
        <w:t>.</w:t>
      </w:r>
      <w:bookmarkEnd w:id="63"/>
    </w:p>
    <w:p w14:paraId="2EEEE180" w14:textId="50A339BA" w:rsidR="003F6474" w:rsidRPr="003F6474" w:rsidRDefault="003F6474" w:rsidP="003F6474">
      <w:pPr>
        <w:rPr>
          <w:sz w:val="22"/>
        </w:rPr>
      </w:pPr>
      <w:r w:rsidRPr="003F6474">
        <w:rPr>
          <w:sz w:val="22"/>
        </w:rPr>
        <w:t xml:space="preserve">When </w:t>
      </w:r>
      <w:r w:rsidRPr="003F6474">
        <w:rPr>
          <w:sz w:val="22"/>
        </w:rPr>
        <w:fldChar w:fldCharType="begin"/>
      </w:r>
      <w:r w:rsidRPr="003F6474">
        <w:rPr>
          <w:sz w:val="22"/>
        </w:rPr>
        <w:instrText xml:space="preserve"> REF _Ref445725995 \r \h </w:instrText>
      </w:r>
      <w:r>
        <w:rPr>
          <w:sz w:val="22"/>
        </w:rPr>
        <w:instrText xml:space="preserve"> \* MERGEFORMAT </w:instrText>
      </w:r>
      <w:r w:rsidRPr="003F6474">
        <w:rPr>
          <w:sz w:val="22"/>
        </w:rPr>
      </w:r>
      <w:r w:rsidRPr="003F6474">
        <w:rPr>
          <w:sz w:val="22"/>
        </w:rPr>
        <w:fldChar w:fldCharType="separate"/>
      </w:r>
      <w:r w:rsidRPr="003F6474">
        <w:rPr>
          <w:sz w:val="22"/>
        </w:rPr>
        <w:t>(a)</w:t>
      </w:r>
      <w:r w:rsidRPr="003F6474">
        <w:rPr>
          <w:sz w:val="22"/>
        </w:rPr>
        <w:fldChar w:fldCharType="end"/>
      </w:r>
      <w:r w:rsidRPr="003F6474">
        <w:rPr>
          <w:sz w:val="22"/>
        </w:rPr>
        <w:t xml:space="preserve"> and </w:t>
      </w:r>
      <w:r w:rsidRPr="003F6474">
        <w:rPr>
          <w:sz w:val="22"/>
        </w:rPr>
        <w:fldChar w:fldCharType="begin"/>
      </w:r>
      <w:r w:rsidRPr="003F6474">
        <w:rPr>
          <w:sz w:val="22"/>
        </w:rPr>
        <w:instrText xml:space="preserve"> REF _Ref445725998 \r \h </w:instrText>
      </w:r>
      <w:r>
        <w:rPr>
          <w:sz w:val="22"/>
        </w:rPr>
        <w:instrText xml:space="preserve"> \* MERGEFORMAT </w:instrText>
      </w:r>
      <w:r w:rsidRPr="003F6474">
        <w:rPr>
          <w:sz w:val="22"/>
        </w:rPr>
      </w:r>
      <w:r w:rsidRPr="003F6474">
        <w:rPr>
          <w:sz w:val="22"/>
        </w:rPr>
        <w:fldChar w:fldCharType="separate"/>
      </w:r>
      <w:r w:rsidRPr="003F6474">
        <w:rPr>
          <w:sz w:val="22"/>
        </w:rPr>
        <w:t>(b)</w:t>
      </w:r>
      <w:r w:rsidRPr="003F6474">
        <w:rPr>
          <w:sz w:val="22"/>
        </w:rPr>
        <w:fldChar w:fldCharType="end"/>
      </w:r>
      <w:r w:rsidRPr="003F6474">
        <w:rPr>
          <w:sz w:val="22"/>
        </w:rPr>
        <w:t xml:space="preserve"> are inserted into equation 3 the result is:</w:t>
      </w:r>
    </w:p>
    <w:p w14:paraId="1D4DAB6B" w14:textId="77777777" w:rsidR="003F6474" w:rsidRPr="003F6474" w:rsidRDefault="003F6474" w:rsidP="003F6474">
      <w:pPr>
        <w:rPr>
          <w:rFonts w:eastAsiaTheme="minorEastAsia"/>
          <w:sz w:val="22"/>
        </w:rPr>
      </w:pPr>
      <m:oMathPara>
        <m:oMath>
          <m:r>
            <w:rPr>
              <w:rFonts w:ascii="Cambria Math" w:hAnsi="Cambria Math"/>
              <w:sz w:val="22"/>
            </w:rPr>
            <m:t>0.1*W=0.34*</m:t>
          </m:r>
          <m:sSup>
            <m:sSupPr>
              <m:ctrlPr>
                <w:rPr>
                  <w:rFonts w:ascii="Cambria Math" w:hAnsi="Cambria Math"/>
                  <w:i/>
                  <w:sz w:val="22"/>
                </w:rPr>
              </m:ctrlPr>
            </m:sSupPr>
            <m:e>
              <m:r>
                <w:rPr>
                  <w:rFonts w:ascii="Cambria Math" w:hAnsi="Cambria Math"/>
                  <w:sz w:val="22"/>
                </w:rPr>
                <m:t>10</m:t>
              </m:r>
            </m:e>
            <m:sup>
              <m:r>
                <w:rPr>
                  <w:rFonts w:ascii="Cambria Math" w:hAnsi="Cambria Math"/>
                  <w:sz w:val="22"/>
                </w:rPr>
                <m:t>-3</m:t>
              </m:r>
            </m:sup>
          </m:sSup>
          <m:r>
            <w:rPr>
              <w:rFonts w:ascii="Cambria Math" w:hAnsi="Cambria Math"/>
              <w:sz w:val="22"/>
            </w:rPr>
            <m:t>*l*</m:t>
          </m:r>
          <m:d>
            <m:dPr>
              <m:ctrlPr>
                <w:rPr>
                  <w:rFonts w:ascii="Cambria Math" w:hAnsi="Cambria Math"/>
                  <w:i/>
                  <w:sz w:val="22"/>
                </w:rPr>
              </m:ctrlPr>
            </m:dPr>
            <m:e>
              <m:r>
                <w:rPr>
                  <w:rFonts w:ascii="Cambria Math" w:hAnsi="Cambria Math"/>
                  <w:sz w:val="22"/>
                </w:rPr>
                <m:t>1+</m:t>
              </m:r>
              <m:f>
                <m:fPr>
                  <m:ctrlPr>
                    <w:rPr>
                      <w:rFonts w:ascii="Cambria Math" w:hAnsi="Cambria Math"/>
                      <w:i/>
                      <w:sz w:val="22"/>
                    </w:rPr>
                  </m:ctrlPr>
                </m:fPr>
                <m:num>
                  <m:r>
                    <w:rPr>
                      <w:rFonts w:ascii="Cambria Math" w:hAnsi="Cambria Math"/>
                      <w:sz w:val="22"/>
                    </w:rPr>
                    <m:t>l</m:t>
                  </m:r>
                </m:num>
                <m:den>
                  <m:r>
                    <w:rPr>
                      <w:rFonts w:ascii="Cambria Math" w:hAnsi="Cambria Math"/>
                      <w:sz w:val="22"/>
                    </w:rPr>
                    <m:t>R</m:t>
                  </m:r>
                </m:den>
              </m:f>
            </m:e>
          </m:d>
        </m:oMath>
      </m:oMathPara>
    </w:p>
    <w:p w14:paraId="47B5D906" w14:textId="77777777" w:rsidR="003F6474" w:rsidRPr="003F6474" w:rsidRDefault="006B00C7" w:rsidP="003F6474">
      <w:pPr>
        <w:rPr>
          <w:rFonts w:eastAsiaTheme="minorEastAsia"/>
          <w:sz w:val="22"/>
        </w:rPr>
      </w:pPr>
      <m:oMathPara>
        <m:oMath>
          <m:f>
            <m:fPr>
              <m:ctrlPr>
                <w:rPr>
                  <w:rFonts w:ascii="Cambria Math" w:hAnsi="Cambria Math"/>
                  <w:i/>
                  <w:sz w:val="22"/>
                </w:rPr>
              </m:ctrlPr>
            </m:fPr>
            <m:num>
              <m:r>
                <w:rPr>
                  <w:rFonts w:ascii="Cambria Math" w:hAnsi="Cambria Math"/>
                  <w:sz w:val="22"/>
                </w:rPr>
                <m:t>0.1*W</m:t>
              </m:r>
            </m:num>
            <m:den>
              <m:r>
                <w:rPr>
                  <w:rFonts w:ascii="Cambria Math" w:hAnsi="Cambria Math"/>
                  <w:sz w:val="22"/>
                </w:rPr>
                <m:t>0.34*</m:t>
              </m:r>
              <m:sSup>
                <m:sSupPr>
                  <m:ctrlPr>
                    <w:rPr>
                      <w:rFonts w:ascii="Cambria Math" w:hAnsi="Cambria Math"/>
                      <w:i/>
                      <w:sz w:val="22"/>
                    </w:rPr>
                  </m:ctrlPr>
                </m:sSupPr>
                <m:e>
                  <m:r>
                    <w:rPr>
                      <w:rFonts w:ascii="Cambria Math" w:hAnsi="Cambria Math"/>
                      <w:sz w:val="22"/>
                    </w:rPr>
                    <m:t>10</m:t>
                  </m:r>
                </m:e>
                <m:sup>
                  <m:r>
                    <w:rPr>
                      <w:rFonts w:ascii="Cambria Math" w:hAnsi="Cambria Math"/>
                      <w:sz w:val="22"/>
                    </w:rPr>
                    <m:t>-3</m:t>
                  </m:r>
                </m:sup>
              </m:sSup>
              <m:r>
                <w:rPr>
                  <w:rFonts w:ascii="Cambria Math" w:hAnsi="Cambria Math"/>
                  <w:sz w:val="22"/>
                </w:rPr>
                <m:t>*l</m:t>
              </m:r>
            </m:den>
          </m:f>
          <m:r>
            <w:rPr>
              <w:rFonts w:ascii="Cambria Math" w:hAnsi="Cambria Math"/>
              <w:sz w:val="22"/>
            </w:rPr>
            <m:t>=1+</m:t>
          </m:r>
          <m:f>
            <m:fPr>
              <m:ctrlPr>
                <w:rPr>
                  <w:rFonts w:ascii="Cambria Math" w:hAnsi="Cambria Math"/>
                  <w:i/>
                  <w:sz w:val="22"/>
                </w:rPr>
              </m:ctrlPr>
            </m:fPr>
            <m:num>
              <m:r>
                <w:rPr>
                  <w:rFonts w:ascii="Cambria Math" w:hAnsi="Cambria Math"/>
                  <w:sz w:val="22"/>
                </w:rPr>
                <m:t>l</m:t>
              </m:r>
            </m:num>
            <m:den>
              <m:r>
                <w:rPr>
                  <w:rFonts w:ascii="Cambria Math" w:hAnsi="Cambria Math"/>
                  <w:sz w:val="22"/>
                </w:rPr>
                <m:t>R</m:t>
              </m:r>
            </m:den>
          </m:f>
        </m:oMath>
      </m:oMathPara>
    </w:p>
    <w:p w14:paraId="26539B04" w14:textId="77777777" w:rsidR="003F6474" w:rsidRPr="003F6474" w:rsidRDefault="006B00C7" w:rsidP="003F6474">
      <w:pPr>
        <w:rPr>
          <w:rFonts w:eastAsiaTheme="minorEastAsia"/>
          <w:sz w:val="22"/>
        </w:rPr>
      </w:pPr>
      <m:oMathPara>
        <m:oMath>
          <m:f>
            <m:fPr>
              <m:ctrlPr>
                <w:rPr>
                  <w:rFonts w:ascii="Cambria Math" w:hAnsi="Cambria Math"/>
                  <w:i/>
                  <w:sz w:val="22"/>
                </w:rPr>
              </m:ctrlPr>
            </m:fPr>
            <m:num>
              <m:r>
                <w:rPr>
                  <w:rFonts w:ascii="Cambria Math" w:hAnsi="Cambria Math"/>
                  <w:sz w:val="22"/>
                </w:rPr>
                <m:t>l</m:t>
              </m:r>
            </m:num>
            <m:den>
              <m:r>
                <w:rPr>
                  <w:rFonts w:ascii="Cambria Math" w:hAnsi="Cambria Math"/>
                  <w:sz w:val="22"/>
                </w:rPr>
                <m:t>R</m:t>
              </m:r>
            </m:den>
          </m:f>
          <m:r>
            <w:rPr>
              <w:rFonts w:ascii="Cambria Math" w:hAnsi="Cambria Math"/>
              <w:sz w:val="22"/>
            </w:rPr>
            <m:t>=</m:t>
          </m:r>
          <m:f>
            <m:fPr>
              <m:ctrlPr>
                <w:rPr>
                  <w:rFonts w:ascii="Cambria Math" w:hAnsi="Cambria Math"/>
                  <w:i/>
                  <w:sz w:val="22"/>
                </w:rPr>
              </m:ctrlPr>
            </m:fPr>
            <m:num>
              <m:r>
                <w:rPr>
                  <w:rFonts w:ascii="Cambria Math" w:hAnsi="Cambria Math"/>
                  <w:sz w:val="22"/>
                </w:rPr>
                <m:t>0.1*W</m:t>
              </m:r>
            </m:num>
            <m:den>
              <m:r>
                <w:rPr>
                  <w:rFonts w:ascii="Cambria Math" w:hAnsi="Cambria Math"/>
                  <w:sz w:val="22"/>
                </w:rPr>
                <m:t>0.34*</m:t>
              </m:r>
              <m:sSup>
                <m:sSupPr>
                  <m:ctrlPr>
                    <w:rPr>
                      <w:rFonts w:ascii="Cambria Math" w:hAnsi="Cambria Math"/>
                      <w:i/>
                      <w:sz w:val="22"/>
                    </w:rPr>
                  </m:ctrlPr>
                </m:sSupPr>
                <m:e>
                  <m:r>
                    <w:rPr>
                      <w:rFonts w:ascii="Cambria Math" w:hAnsi="Cambria Math"/>
                      <w:sz w:val="22"/>
                    </w:rPr>
                    <m:t>10</m:t>
                  </m:r>
                </m:e>
                <m:sup>
                  <m:r>
                    <w:rPr>
                      <w:rFonts w:ascii="Cambria Math" w:hAnsi="Cambria Math"/>
                      <w:sz w:val="22"/>
                    </w:rPr>
                    <m:t>-3</m:t>
                  </m:r>
                </m:sup>
              </m:sSup>
              <m:r>
                <w:rPr>
                  <w:rFonts w:ascii="Cambria Math" w:hAnsi="Cambria Math"/>
                  <w:sz w:val="22"/>
                </w:rPr>
                <m:t>*l</m:t>
              </m:r>
            </m:den>
          </m:f>
          <m:r>
            <w:rPr>
              <w:rFonts w:ascii="Cambria Math" w:hAnsi="Cambria Math"/>
              <w:sz w:val="22"/>
            </w:rPr>
            <m:t>-1</m:t>
          </m:r>
        </m:oMath>
      </m:oMathPara>
    </w:p>
    <w:p w14:paraId="706EA824" w14:textId="77777777" w:rsidR="003F6474" w:rsidRPr="003F6474" w:rsidRDefault="003F6474" w:rsidP="003F6474">
      <w:pPr>
        <w:rPr>
          <w:rFonts w:eastAsiaTheme="minorEastAsia"/>
          <w:sz w:val="22"/>
        </w:rPr>
      </w:pPr>
      <m:oMathPara>
        <m:oMath>
          <m:r>
            <w:rPr>
              <w:rFonts w:ascii="Cambria Math" w:eastAsiaTheme="minorEastAsia" w:hAnsi="Cambria Math"/>
              <w:sz w:val="22"/>
            </w:rPr>
            <m:t>R=</m:t>
          </m:r>
          <m:f>
            <m:fPr>
              <m:ctrlPr>
                <w:rPr>
                  <w:rFonts w:ascii="Cambria Math" w:eastAsiaTheme="minorEastAsia" w:hAnsi="Cambria Math"/>
                  <w:i/>
                  <w:sz w:val="22"/>
                </w:rPr>
              </m:ctrlPr>
            </m:fPr>
            <m:num>
              <m:r>
                <w:rPr>
                  <w:rFonts w:ascii="Cambria Math" w:eastAsiaTheme="minorEastAsia" w:hAnsi="Cambria Math"/>
                  <w:sz w:val="22"/>
                </w:rPr>
                <m:t>l</m:t>
              </m:r>
            </m:num>
            <m:den>
              <m:f>
                <m:fPr>
                  <m:ctrlPr>
                    <w:rPr>
                      <w:rFonts w:ascii="Cambria Math" w:eastAsiaTheme="minorEastAsia" w:hAnsi="Cambria Math"/>
                      <w:i/>
                      <w:sz w:val="22"/>
                    </w:rPr>
                  </m:ctrlPr>
                </m:fPr>
                <m:num>
                  <m:r>
                    <w:rPr>
                      <w:rFonts w:ascii="Cambria Math" w:eastAsiaTheme="minorEastAsia" w:hAnsi="Cambria Math"/>
                      <w:sz w:val="22"/>
                    </w:rPr>
                    <m:t>0.1*W</m:t>
                  </m:r>
                </m:num>
                <m:den>
                  <m:r>
                    <w:rPr>
                      <w:rFonts w:ascii="Cambria Math" w:eastAsiaTheme="minorEastAsia" w:hAnsi="Cambria Math"/>
                      <w:sz w:val="22"/>
                    </w:rPr>
                    <m:t>0.34*</m:t>
                  </m:r>
                  <m:sSup>
                    <m:sSupPr>
                      <m:ctrlPr>
                        <w:rPr>
                          <w:rFonts w:ascii="Cambria Math" w:eastAsiaTheme="minorEastAsia" w:hAnsi="Cambria Math"/>
                          <w:i/>
                          <w:sz w:val="22"/>
                        </w:rPr>
                      </m:ctrlPr>
                    </m:sSupPr>
                    <m:e>
                      <m:r>
                        <w:rPr>
                          <w:rFonts w:ascii="Cambria Math" w:eastAsiaTheme="minorEastAsia" w:hAnsi="Cambria Math"/>
                          <w:sz w:val="22"/>
                        </w:rPr>
                        <m:t>10</m:t>
                      </m:r>
                    </m:e>
                    <m:sup>
                      <m:r>
                        <w:rPr>
                          <w:rFonts w:ascii="Cambria Math" w:eastAsiaTheme="minorEastAsia" w:hAnsi="Cambria Math"/>
                          <w:sz w:val="22"/>
                        </w:rPr>
                        <m:t>-3</m:t>
                      </m:r>
                    </m:sup>
                  </m:sSup>
                  <m:r>
                    <w:rPr>
                      <w:rFonts w:ascii="Cambria Math" w:eastAsiaTheme="minorEastAsia" w:hAnsi="Cambria Math"/>
                      <w:sz w:val="22"/>
                    </w:rPr>
                    <m:t>*l</m:t>
                  </m:r>
                </m:den>
              </m:f>
              <m:r>
                <w:rPr>
                  <w:rFonts w:ascii="Cambria Math" w:eastAsiaTheme="minorEastAsia" w:hAnsi="Cambria Math"/>
                  <w:sz w:val="22"/>
                </w:rPr>
                <m:t>-1</m:t>
              </m:r>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l</m:t>
              </m:r>
            </m:num>
            <m:den>
              <m:f>
                <m:fPr>
                  <m:ctrlPr>
                    <w:rPr>
                      <w:rFonts w:ascii="Cambria Math" w:eastAsiaTheme="minorEastAsia" w:hAnsi="Cambria Math"/>
                      <w:i/>
                      <w:sz w:val="22"/>
                    </w:rPr>
                  </m:ctrlPr>
                </m:fPr>
                <m:num>
                  <m:r>
                    <w:rPr>
                      <w:rFonts w:ascii="Cambria Math" w:eastAsiaTheme="minorEastAsia" w:hAnsi="Cambria Math"/>
                      <w:sz w:val="22"/>
                    </w:rPr>
                    <m:t>1000*W</m:t>
                  </m:r>
                </m:num>
                <m:den>
                  <m:r>
                    <w:rPr>
                      <w:rFonts w:ascii="Cambria Math" w:eastAsiaTheme="minorEastAsia" w:hAnsi="Cambria Math"/>
                      <w:sz w:val="22"/>
                    </w:rPr>
                    <m:t>3.4*l</m:t>
                  </m:r>
                </m:den>
              </m:f>
              <m:r>
                <w:rPr>
                  <w:rFonts w:ascii="Cambria Math" w:eastAsiaTheme="minorEastAsia" w:hAnsi="Cambria Math"/>
                  <w:sz w:val="22"/>
                </w:rPr>
                <m:t>-1</m:t>
              </m:r>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M+C</m:t>
              </m:r>
            </m:num>
            <m:den>
              <m:f>
                <m:fPr>
                  <m:ctrlPr>
                    <w:rPr>
                      <w:rFonts w:ascii="Cambria Math" w:eastAsiaTheme="minorEastAsia" w:hAnsi="Cambria Math"/>
                      <w:i/>
                      <w:sz w:val="22"/>
                    </w:rPr>
                  </m:ctrlPr>
                </m:fPr>
                <m:num>
                  <m:r>
                    <w:rPr>
                      <w:rFonts w:ascii="Cambria Math" w:eastAsiaTheme="minorEastAsia" w:hAnsi="Cambria Math"/>
                      <w:sz w:val="22"/>
                    </w:rPr>
                    <m:t>1000*W</m:t>
                  </m:r>
                </m:num>
                <m:den>
                  <m:r>
                    <w:rPr>
                      <w:rFonts w:ascii="Cambria Math" w:eastAsiaTheme="minorEastAsia" w:hAnsi="Cambria Math"/>
                      <w:sz w:val="22"/>
                    </w:rPr>
                    <m:t>3.4*</m:t>
                  </m:r>
                  <m:d>
                    <m:dPr>
                      <m:ctrlPr>
                        <w:rPr>
                          <w:rFonts w:ascii="Cambria Math" w:eastAsiaTheme="minorEastAsia" w:hAnsi="Cambria Math"/>
                          <w:i/>
                          <w:sz w:val="22"/>
                        </w:rPr>
                      </m:ctrlPr>
                    </m:dPr>
                    <m:e>
                      <m:r>
                        <w:rPr>
                          <w:rFonts w:ascii="Cambria Math" w:eastAsiaTheme="minorEastAsia" w:hAnsi="Cambria Math"/>
                          <w:sz w:val="22"/>
                        </w:rPr>
                        <m:t>M+C</m:t>
                      </m:r>
                    </m:e>
                  </m:d>
                </m:den>
              </m:f>
              <m:r>
                <w:rPr>
                  <w:rFonts w:ascii="Cambria Math" w:eastAsiaTheme="minorEastAsia" w:hAnsi="Cambria Math"/>
                  <w:sz w:val="22"/>
                </w:rPr>
                <m:t>-1</m:t>
              </m:r>
            </m:den>
          </m:f>
        </m:oMath>
      </m:oMathPara>
    </w:p>
    <w:p w14:paraId="6035560D" w14:textId="77777777" w:rsidR="003F6474" w:rsidRPr="003F6474" w:rsidRDefault="003F6474" w:rsidP="003F6474">
      <w:pPr>
        <w:rPr>
          <w:rFonts w:eastAsiaTheme="minorEastAsia"/>
          <w:sz w:val="22"/>
        </w:rPr>
      </w:pPr>
    </w:p>
    <w:p w14:paraId="79331CFE" w14:textId="20EA7F58" w:rsidR="003F6474" w:rsidRDefault="003F6474" w:rsidP="003F6474"/>
    <w:p w14:paraId="38EC282C" w14:textId="77777777" w:rsidR="003F6474" w:rsidRDefault="003F6474" w:rsidP="003F6474"/>
    <w:p w14:paraId="56CDE90A" w14:textId="77777777" w:rsidR="003F6474" w:rsidRDefault="003F6474" w:rsidP="003F6474"/>
    <w:p w14:paraId="3472024B" w14:textId="77777777" w:rsidR="003F6474" w:rsidRDefault="003F6474" w:rsidP="003F6474">
      <w:pPr>
        <w:spacing w:after="200"/>
      </w:pPr>
      <w:r>
        <w:br w:type="page"/>
      </w:r>
    </w:p>
    <w:p w14:paraId="14CED309" w14:textId="77777777" w:rsidR="003F6474" w:rsidRPr="003F6474" w:rsidRDefault="003F6474" w:rsidP="003F6474">
      <w:pPr>
        <w:pBdr>
          <w:top w:val="single" w:sz="4" w:space="1" w:color="auto"/>
          <w:left w:val="single" w:sz="4" w:space="4" w:color="auto"/>
          <w:bottom w:val="single" w:sz="4" w:space="1" w:color="auto"/>
          <w:right w:val="single" w:sz="4" w:space="4" w:color="auto"/>
        </w:pBdr>
        <w:rPr>
          <w:sz w:val="22"/>
        </w:rPr>
      </w:pPr>
      <w:r w:rsidRPr="003F6474">
        <w:rPr>
          <w:sz w:val="22"/>
        </w:rPr>
        <w:t>STEP 2</w:t>
      </w:r>
      <w:r w:rsidRPr="003F6474">
        <w:rPr>
          <w:sz w:val="22"/>
        </w:rPr>
        <w:tab/>
        <w:t>Intensities (night time)</w:t>
      </w:r>
    </w:p>
    <w:p w14:paraId="5D82C74D" w14:textId="77777777" w:rsidR="003F6474" w:rsidRPr="003F6474" w:rsidRDefault="003F6474" w:rsidP="003F6474">
      <w:pPr>
        <w:rPr>
          <w:sz w:val="22"/>
        </w:rPr>
      </w:pPr>
      <w:r w:rsidRPr="003F6474">
        <w:rPr>
          <w:sz w:val="22"/>
        </w:rPr>
        <w:t>The intensity is calculated with Allard’s Law and needs the input of a distance, a visibility and a threshold for the illuminance at the eye of the observer.</w:t>
      </w:r>
    </w:p>
    <w:p w14:paraId="7D24B64D" w14:textId="77777777" w:rsidR="003F6474" w:rsidRPr="003F6474" w:rsidRDefault="003F6474" w:rsidP="003F6474">
      <w:pPr>
        <w:jc w:val="center"/>
        <w:rPr>
          <w:sz w:val="22"/>
        </w:rPr>
      </w:pPr>
      <m:oMath>
        <m:r>
          <w:rPr>
            <w:rFonts w:ascii="Cambria Math" w:hAnsi="Cambria Math"/>
            <w:sz w:val="22"/>
          </w:rPr>
          <m:t>I=E*</m:t>
        </m:r>
        <m:sSup>
          <m:sSupPr>
            <m:ctrlPr>
              <w:rPr>
                <w:rFonts w:ascii="Cambria Math" w:hAnsi="Cambria Math"/>
                <w:i/>
                <w:sz w:val="22"/>
              </w:rPr>
            </m:ctrlPr>
          </m:sSupPr>
          <m:e>
            <m:r>
              <w:rPr>
                <w:rFonts w:ascii="Cambria Math" w:hAnsi="Cambria Math"/>
                <w:sz w:val="22"/>
              </w:rPr>
              <m:t>d</m:t>
            </m:r>
          </m:e>
          <m:sup>
            <m:r>
              <w:rPr>
                <w:rFonts w:ascii="Cambria Math" w:hAnsi="Cambria Math"/>
                <w:sz w:val="22"/>
              </w:rPr>
              <m:t>2</m:t>
            </m:r>
          </m:sup>
        </m:sSup>
        <m:r>
          <w:rPr>
            <w:rFonts w:ascii="Cambria Math" w:hAnsi="Cambria Math"/>
            <w:sz w:val="22"/>
          </w:rPr>
          <m:t>*</m:t>
        </m:r>
        <m:sSup>
          <m:sSupPr>
            <m:ctrlPr>
              <w:rPr>
                <w:rFonts w:ascii="Cambria Math" w:hAnsi="Cambria Math"/>
                <w:i/>
                <w:sz w:val="22"/>
              </w:rPr>
            </m:ctrlPr>
          </m:sSupPr>
          <m:e>
            <m:r>
              <w:rPr>
                <w:rFonts w:ascii="Cambria Math" w:hAnsi="Cambria Math"/>
                <w:sz w:val="22"/>
              </w:rPr>
              <m:t>0.05</m:t>
            </m:r>
          </m:e>
          <m:sup>
            <m:r>
              <w:rPr>
                <w:rFonts w:ascii="Cambria Math" w:hAnsi="Cambria Math"/>
                <w:sz w:val="22"/>
              </w:rPr>
              <m:t>-</m:t>
            </m:r>
            <m:f>
              <m:fPr>
                <m:type m:val="lin"/>
                <m:ctrlPr>
                  <w:rPr>
                    <w:rFonts w:ascii="Cambria Math" w:hAnsi="Cambria Math"/>
                    <w:i/>
                    <w:sz w:val="22"/>
                  </w:rPr>
                </m:ctrlPr>
              </m:fPr>
              <m:num>
                <m:r>
                  <w:rPr>
                    <w:rFonts w:ascii="Cambria Math" w:hAnsi="Cambria Math"/>
                    <w:sz w:val="22"/>
                  </w:rPr>
                  <m:t>d</m:t>
                </m:r>
              </m:num>
              <m:den>
                <m:r>
                  <w:rPr>
                    <w:rFonts w:ascii="Cambria Math" w:hAnsi="Cambria Math"/>
                    <w:sz w:val="22"/>
                  </w:rPr>
                  <m:t>V</m:t>
                </m:r>
              </m:den>
            </m:f>
          </m:sup>
        </m:sSup>
      </m:oMath>
      <w:r w:rsidRPr="003F6474">
        <w:rPr>
          <w:rFonts w:eastAsiaTheme="minorEastAsia"/>
          <w:sz w:val="22"/>
        </w:rPr>
        <w:tab/>
        <w:t>(equation 4)</w:t>
      </w:r>
    </w:p>
    <w:p w14:paraId="0472A64E" w14:textId="77777777" w:rsidR="003F6474" w:rsidRPr="003F6474" w:rsidRDefault="003F6474" w:rsidP="003F6474">
      <w:pPr>
        <w:rPr>
          <w:sz w:val="22"/>
        </w:rPr>
      </w:pPr>
      <w:r w:rsidRPr="003F6474">
        <w:rPr>
          <w:sz w:val="22"/>
        </w:rPr>
        <w:t>It is recommended to put in the values with SI units (metres, lux, candela)</w:t>
      </w:r>
    </w:p>
    <w:p w14:paraId="3D62BB67" w14:textId="77777777" w:rsidR="003F6474" w:rsidRPr="003F6474" w:rsidRDefault="003F6474" w:rsidP="003F6474">
      <w:pPr>
        <w:rPr>
          <w:sz w:val="22"/>
        </w:rPr>
      </w:pPr>
      <w:r w:rsidRPr="003F6474">
        <w:rPr>
          <w:sz w:val="22"/>
        </w:rPr>
        <w:t>Three different calculations for the intensity have to be made:</w:t>
      </w:r>
    </w:p>
    <w:p w14:paraId="0FBC39AF" w14:textId="77777777" w:rsidR="003F6474" w:rsidRPr="003F6474" w:rsidRDefault="003F6474" w:rsidP="00B90742">
      <w:pPr>
        <w:pStyle w:val="ListParagraph"/>
        <w:numPr>
          <w:ilvl w:val="0"/>
          <w:numId w:val="32"/>
        </w:numPr>
        <w:spacing w:after="120" w:line="276" w:lineRule="auto"/>
      </w:pPr>
      <w:r w:rsidRPr="003F6474">
        <w:t xml:space="preserve">Minimum intensity based on a minimum visibility and the </w:t>
      </w:r>
      <w:r w:rsidRPr="003F6474">
        <w:rPr>
          <w:u w:val="single"/>
        </w:rPr>
        <w:t>far end</w:t>
      </w:r>
      <w:r w:rsidRPr="003F6474">
        <w:t xml:space="preserve"> of the channel</w:t>
      </w:r>
    </w:p>
    <w:p w14:paraId="42FDAB31" w14:textId="77777777" w:rsidR="003F6474" w:rsidRPr="003F6474" w:rsidRDefault="003F6474" w:rsidP="00B90742">
      <w:pPr>
        <w:pStyle w:val="ListParagraph"/>
        <w:numPr>
          <w:ilvl w:val="0"/>
          <w:numId w:val="32"/>
        </w:numPr>
        <w:spacing w:after="120" w:line="276" w:lineRule="auto"/>
      </w:pPr>
      <w:r w:rsidRPr="003F6474">
        <w:t xml:space="preserve">Maximum intensity based on a maximum visibility and the </w:t>
      </w:r>
      <w:r w:rsidRPr="003F6474">
        <w:rPr>
          <w:u w:val="single"/>
        </w:rPr>
        <w:t>near end</w:t>
      </w:r>
      <w:r w:rsidRPr="003F6474">
        <w:t xml:space="preserve"> of the channel</w:t>
      </w:r>
    </w:p>
    <w:p w14:paraId="189D4E9F" w14:textId="77777777" w:rsidR="003F6474" w:rsidRPr="003F6474" w:rsidRDefault="003F6474" w:rsidP="00B90742">
      <w:pPr>
        <w:pStyle w:val="ListParagraph"/>
        <w:numPr>
          <w:ilvl w:val="0"/>
          <w:numId w:val="32"/>
        </w:numPr>
        <w:spacing w:after="120" w:line="276" w:lineRule="auto"/>
      </w:pPr>
      <w:r w:rsidRPr="003F6474">
        <w:t>Ratio between the illuminance of front and rear leading lights based on a medium visibility and in the middle of the channel</w:t>
      </w:r>
    </w:p>
    <w:p w14:paraId="65DDD8BD" w14:textId="77777777" w:rsidR="003F6474" w:rsidRDefault="003F6474" w:rsidP="003F6474">
      <w:pPr>
        <w:rPr>
          <w:b/>
        </w:rPr>
      </w:pPr>
      <w:r w:rsidRPr="00E12FD7">
        <w:rPr>
          <w:b/>
        </w:rPr>
        <w:t>Input</w:t>
      </w:r>
    </w:p>
    <w:p w14:paraId="0AD0C698" w14:textId="77777777" w:rsidR="003F6474" w:rsidRPr="00367718" w:rsidRDefault="003F6474" w:rsidP="00B90742">
      <w:pPr>
        <w:pStyle w:val="ListParagraph"/>
        <w:numPr>
          <w:ilvl w:val="0"/>
          <w:numId w:val="33"/>
        </w:numPr>
        <w:spacing w:after="120" w:line="276" w:lineRule="auto"/>
      </w:pPr>
      <w:r>
        <w:t>Minimum Visibility:</w:t>
      </w:r>
      <w:r>
        <w:tab/>
      </w:r>
      <w:r w:rsidRPr="00367718">
        <w:rPr>
          <w:rFonts w:ascii="Cambria Math" w:hAnsi="Cambria Math"/>
          <w:i/>
        </w:rPr>
        <w:t>V</w:t>
      </w:r>
      <w:r w:rsidRPr="00367718">
        <w:rPr>
          <w:rFonts w:ascii="Cambria Math" w:hAnsi="Cambria Math"/>
          <w:i/>
          <w:vertAlign w:val="subscript"/>
        </w:rPr>
        <w:t>min</w:t>
      </w:r>
      <w:r>
        <w:tab/>
        <w:t>(&lt; 10 M)</w:t>
      </w:r>
    </w:p>
    <w:p w14:paraId="065F7955" w14:textId="77777777" w:rsidR="003F6474" w:rsidRDefault="003F6474" w:rsidP="00B90742">
      <w:pPr>
        <w:pStyle w:val="ListParagraph"/>
        <w:numPr>
          <w:ilvl w:val="0"/>
          <w:numId w:val="33"/>
        </w:numPr>
        <w:spacing w:after="120" w:line="276" w:lineRule="auto"/>
      </w:pPr>
      <w:r>
        <w:t>Design Visibility:</w:t>
      </w:r>
      <w:r>
        <w:tab/>
      </w:r>
      <w:r w:rsidRPr="00367718">
        <w:rPr>
          <w:rFonts w:ascii="Cambria Math" w:hAnsi="Cambria Math"/>
          <w:i/>
        </w:rPr>
        <w:t>V</w:t>
      </w:r>
      <w:r>
        <w:rPr>
          <w:rFonts w:ascii="Cambria Math" w:hAnsi="Cambria Math"/>
          <w:i/>
          <w:vertAlign w:val="subscript"/>
        </w:rPr>
        <w:t>dsg</w:t>
      </w:r>
      <w:r>
        <w:tab/>
        <w:t>(= 10 M)</w:t>
      </w:r>
    </w:p>
    <w:p w14:paraId="17BE69A1" w14:textId="77777777" w:rsidR="003F6474" w:rsidRDefault="003F6474" w:rsidP="00B90742">
      <w:pPr>
        <w:pStyle w:val="ListParagraph"/>
        <w:numPr>
          <w:ilvl w:val="0"/>
          <w:numId w:val="33"/>
        </w:numPr>
        <w:spacing w:after="120" w:line="276" w:lineRule="auto"/>
      </w:pPr>
      <w:r>
        <w:t>Maximum Visibility:</w:t>
      </w:r>
      <w:r>
        <w:tab/>
      </w:r>
      <w:r w:rsidRPr="00367718">
        <w:rPr>
          <w:rFonts w:ascii="Cambria Math" w:hAnsi="Cambria Math"/>
          <w:i/>
        </w:rPr>
        <w:t>V</w:t>
      </w:r>
      <w:r w:rsidRPr="00367718">
        <w:rPr>
          <w:rFonts w:ascii="Cambria Math" w:hAnsi="Cambria Math"/>
          <w:i/>
          <w:vertAlign w:val="subscript"/>
        </w:rPr>
        <w:t>m</w:t>
      </w:r>
      <w:r>
        <w:rPr>
          <w:rFonts w:ascii="Cambria Math" w:hAnsi="Cambria Math"/>
          <w:i/>
          <w:vertAlign w:val="subscript"/>
        </w:rPr>
        <w:t>ax</w:t>
      </w:r>
      <w:r>
        <w:tab/>
        <w:t>(= 20 M)</w:t>
      </w:r>
    </w:p>
    <w:p w14:paraId="7EE6FE5B" w14:textId="77777777" w:rsidR="003F6474" w:rsidRDefault="003F6474" w:rsidP="00B90742">
      <w:pPr>
        <w:pStyle w:val="ListParagraph"/>
        <w:numPr>
          <w:ilvl w:val="0"/>
          <w:numId w:val="33"/>
        </w:numPr>
        <w:spacing w:after="120" w:line="276" w:lineRule="auto"/>
      </w:pPr>
      <w:r>
        <w:t>Required illuminance:</w:t>
      </w:r>
      <w:r>
        <w:tab/>
      </w:r>
      <w:r w:rsidRPr="00E36485">
        <w:rPr>
          <w:rFonts w:ascii="Cambria Math" w:hAnsi="Cambria Math"/>
          <w:i/>
        </w:rPr>
        <w:t>E</w:t>
      </w:r>
      <w:r w:rsidRPr="00E36485">
        <w:rPr>
          <w:rFonts w:ascii="Cambria Math" w:hAnsi="Cambria Math"/>
          <w:i/>
          <w:vertAlign w:val="subscript"/>
        </w:rPr>
        <w:t>r</w:t>
      </w:r>
      <w:r>
        <w:tab/>
        <w:t>(threshold, 10</w:t>
      </w:r>
      <w:r>
        <w:rPr>
          <w:vertAlign w:val="superscript"/>
        </w:rPr>
        <w:t>-6</w:t>
      </w:r>
      <w:r>
        <w:t xml:space="preserve"> lx or more for night)</w:t>
      </w:r>
    </w:p>
    <w:p w14:paraId="7EB8E416" w14:textId="77777777" w:rsidR="003F6474" w:rsidRDefault="003F6474" w:rsidP="00B90742">
      <w:pPr>
        <w:pStyle w:val="ListParagraph"/>
        <w:numPr>
          <w:ilvl w:val="0"/>
          <w:numId w:val="33"/>
        </w:numPr>
        <w:spacing w:after="120" w:line="276" w:lineRule="auto"/>
      </w:pPr>
      <w:r>
        <w:t>Maximum illuminance:</w:t>
      </w:r>
      <w:r>
        <w:tab/>
      </w:r>
      <w:r w:rsidRPr="00E36485">
        <w:rPr>
          <w:rFonts w:ascii="Cambria Math" w:hAnsi="Cambria Math"/>
          <w:i/>
        </w:rPr>
        <w:t>E</w:t>
      </w:r>
      <w:r>
        <w:rPr>
          <w:rFonts w:ascii="Cambria Math" w:hAnsi="Cambria Math"/>
          <w:i/>
          <w:vertAlign w:val="subscript"/>
        </w:rPr>
        <w:t>max</w:t>
      </w:r>
      <w:r>
        <w:tab/>
        <w:t>(glare, 0.1 lx or 0.01lx for night)</w:t>
      </w:r>
    </w:p>
    <w:p w14:paraId="16132A17" w14:textId="77777777" w:rsidR="003F6474" w:rsidRPr="00B65330" w:rsidRDefault="003F6474" w:rsidP="00B90742">
      <w:pPr>
        <w:pStyle w:val="ListParagraph"/>
        <w:numPr>
          <w:ilvl w:val="0"/>
          <w:numId w:val="33"/>
        </w:numPr>
        <w:tabs>
          <w:tab w:val="left" w:pos="7371"/>
        </w:tabs>
        <w:spacing w:after="120" w:line="276" w:lineRule="auto"/>
      </w:pPr>
      <w:r>
        <w:t xml:space="preserve">Separation between the towers: </w:t>
      </w:r>
      <w:r w:rsidRPr="00B65330">
        <w:rPr>
          <w:rFonts w:ascii="Cambria Math" w:hAnsi="Cambria Math"/>
          <w:i/>
        </w:rPr>
        <w:t>R</w:t>
      </w:r>
    </w:p>
    <w:p w14:paraId="78425ED6" w14:textId="77777777" w:rsidR="003F6474" w:rsidRPr="00B65330" w:rsidRDefault="003F6474" w:rsidP="00B90742">
      <w:pPr>
        <w:pStyle w:val="ListParagraph"/>
        <w:numPr>
          <w:ilvl w:val="0"/>
          <w:numId w:val="33"/>
        </w:numPr>
        <w:tabs>
          <w:tab w:val="left" w:pos="7371"/>
        </w:tabs>
        <w:spacing w:after="120" w:line="276" w:lineRule="auto"/>
      </w:pPr>
      <w:r>
        <w:t xml:space="preserve">Distance between the near end of the channel and the front tower: </w:t>
      </w:r>
      <w:r>
        <w:rPr>
          <w:rFonts w:ascii="Cambria Math" w:hAnsi="Cambria Math"/>
          <w:i/>
        </w:rPr>
        <w:t>a</w:t>
      </w:r>
    </w:p>
    <w:p w14:paraId="253D3792" w14:textId="77777777" w:rsidR="003F6474" w:rsidRPr="00E12FD7" w:rsidRDefault="003F6474" w:rsidP="00B90742">
      <w:pPr>
        <w:pStyle w:val="ListParagraph"/>
        <w:numPr>
          <w:ilvl w:val="0"/>
          <w:numId w:val="33"/>
        </w:numPr>
        <w:tabs>
          <w:tab w:val="left" w:pos="7371"/>
        </w:tabs>
        <w:spacing w:after="120" w:line="276" w:lineRule="auto"/>
      </w:pPr>
      <w:r>
        <w:t xml:space="preserve">Channel length: </w:t>
      </w:r>
      <w:r>
        <w:rPr>
          <w:rFonts w:ascii="Cambria Math" w:hAnsi="Cambria Math"/>
          <w:i/>
        </w:rPr>
        <w:t>C</w:t>
      </w:r>
    </w:p>
    <w:p w14:paraId="3889B162" w14:textId="77777777" w:rsidR="003F6474" w:rsidRDefault="003F6474" w:rsidP="003F6474">
      <w:pPr>
        <w:tabs>
          <w:tab w:val="left" w:pos="4253"/>
        </w:tabs>
        <w:rPr>
          <w:b/>
        </w:rPr>
      </w:pPr>
      <w:r>
        <w:rPr>
          <w:b/>
        </w:rPr>
        <w:t>Out</w:t>
      </w:r>
      <w:r w:rsidRPr="00E12FD7">
        <w:rPr>
          <w:b/>
        </w:rPr>
        <w:t>put</w:t>
      </w:r>
    </w:p>
    <w:p w14:paraId="1566D22C" w14:textId="77777777" w:rsidR="003F6474" w:rsidRPr="000D1A99" w:rsidRDefault="003F6474" w:rsidP="00B90742">
      <w:pPr>
        <w:pStyle w:val="ListParagraph"/>
        <w:numPr>
          <w:ilvl w:val="0"/>
          <w:numId w:val="34"/>
        </w:numPr>
        <w:tabs>
          <w:tab w:val="left" w:pos="4253"/>
        </w:tabs>
        <w:spacing w:after="120" w:line="276" w:lineRule="auto"/>
      </w:pPr>
      <w:r>
        <w:t>Minimum intensity (FL, night):</w:t>
      </w:r>
      <w:r>
        <w:tab/>
      </w:r>
      <m:oMath>
        <m:sSub>
          <m:sSubPr>
            <m:ctrlPr>
              <w:rPr>
                <w:rFonts w:ascii="Cambria Math" w:hAnsi="Cambria Math"/>
                <w:i/>
              </w:rPr>
            </m:ctrlPr>
          </m:sSubPr>
          <m:e>
            <m:r>
              <w:rPr>
                <w:rFonts w:ascii="Cambria Math" w:hAnsi="Cambria Math"/>
              </w:rPr>
              <m:t>I</m:t>
            </m:r>
          </m:e>
          <m:sub>
            <m:r>
              <w:rPr>
                <w:rFonts w:ascii="Cambria Math" w:hAnsi="Cambria Math"/>
              </w:rPr>
              <m:t>F,min</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a+C</m:t>
                </m:r>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d>
                  <m:dPr>
                    <m:ctrlPr>
                      <w:rPr>
                        <w:rFonts w:ascii="Cambria Math" w:hAnsi="Cambria Math"/>
                        <w:i/>
                      </w:rPr>
                    </m:ctrlPr>
                  </m:dPr>
                  <m:e>
                    <m:r>
                      <w:rPr>
                        <w:rFonts w:ascii="Cambria Math" w:hAnsi="Cambria Math"/>
                      </w:rPr>
                      <m:t>a+C</m:t>
                    </m:r>
                  </m:e>
                </m:d>
              </m:num>
              <m:den>
                <m:sSub>
                  <m:sSubPr>
                    <m:ctrlPr>
                      <w:rPr>
                        <w:rFonts w:ascii="Cambria Math" w:hAnsi="Cambria Math"/>
                        <w:i/>
                      </w:rPr>
                    </m:ctrlPr>
                  </m:sSubPr>
                  <m:e>
                    <m:r>
                      <w:rPr>
                        <w:rFonts w:ascii="Cambria Math" w:hAnsi="Cambria Math"/>
                      </w:rPr>
                      <m:t>V</m:t>
                    </m:r>
                  </m:e>
                  <m:sub>
                    <m:r>
                      <w:rPr>
                        <w:rFonts w:ascii="Cambria Math" w:hAnsi="Cambria Math"/>
                      </w:rPr>
                      <m:t>min</m:t>
                    </m:r>
                  </m:sub>
                </m:sSub>
              </m:den>
            </m:f>
          </m:sup>
        </m:sSup>
      </m:oMath>
    </w:p>
    <w:p w14:paraId="2499A619" w14:textId="77777777" w:rsidR="003F6474" w:rsidRPr="000D1A99" w:rsidRDefault="003F6474" w:rsidP="00B90742">
      <w:pPr>
        <w:pStyle w:val="ListParagraph"/>
        <w:numPr>
          <w:ilvl w:val="0"/>
          <w:numId w:val="34"/>
        </w:numPr>
        <w:tabs>
          <w:tab w:val="left" w:pos="4253"/>
        </w:tabs>
        <w:spacing w:after="120" w:line="276" w:lineRule="auto"/>
      </w:pPr>
      <w:r>
        <w:t>Maximum intensity (FL, night):</w:t>
      </w:r>
      <w:r>
        <w:tab/>
      </w:r>
      <m:oMath>
        <m:sSub>
          <m:sSubPr>
            <m:ctrlPr>
              <w:rPr>
                <w:rFonts w:ascii="Cambria Math" w:hAnsi="Cambria Math"/>
                <w:i/>
              </w:rPr>
            </m:ctrlPr>
          </m:sSubPr>
          <m:e>
            <m:r>
              <w:rPr>
                <w:rFonts w:ascii="Cambria Math" w:hAnsi="Cambria Math"/>
              </w:rPr>
              <m:t>I</m:t>
            </m:r>
          </m:e>
          <m:sub>
            <m:r>
              <w:rPr>
                <w:rFonts w:ascii="Cambria Math" w:hAnsi="Cambria Math"/>
              </w:rPr>
              <m:t>F,max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r>
                  <w:rPr>
                    <w:rFonts w:ascii="Cambria Math" w:hAnsi="Cambria Math"/>
                  </w:rPr>
                  <m:t>a</m:t>
                </m:r>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oMath>
    </w:p>
    <w:p w14:paraId="3585C4D4" w14:textId="77777777" w:rsidR="003F6474" w:rsidRPr="000D1A99" w:rsidRDefault="003F6474" w:rsidP="00B90742">
      <w:pPr>
        <w:pStyle w:val="ListParagraph"/>
        <w:numPr>
          <w:ilvl w:val="0"/>
          <w:numId w:val="34"/>
        </w:numPr>
        <w:tabs>
          <w:tab w:val="left" w:pos="4253"/>
        </w:tabs>
        <w:spacing w:after="120" w:line="276" w:lineRule="auto"/>
      </w:pPr>
      <w:r>
        <w:t>Minimum intensity (RL, night):</w:t>
      </w:r>
      <w:r>
        <w:tab/>
      </w:r>
      <m:oMath>
        <m:sSub>
          <m:sSubPr>
            <m:ctrlPr>
              <w:rPr>
                <w:rFonts w:ascii="Cambria Math" w:hAnsi="Cambria Math"/>
                <w:i/>
              </w:rPr>
            </m:ctrlPr>
          </m:sSubPr>
          <m:e>
            <m:r>
              <w:rPr>
                <w:rFonts w:ascii="Cambria Math" w:hAnsi="Cambria Math"/>
              </w:rPr>
              <m:t>I</m:t>
            </m:r>
          </m:e>
          <m:sub>
            <m:r>
              <w:rPr>
                <w:rFonts w:ascii="Cambria Math" w:hAnsi="Cambria Math"/>
              </w:rPr>
              <m:t>R,min</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R+a+C</m:t>
                </m:r>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d>
                  <m:dPr>
                    <m:ctrlPr>
                      <w:rPr>
                        <w:rFonts w:ascii="Cambria Math" w:hAnsi="Cambria Math"/>
                        <w:i/>
                      </w:rPr>
                    </m:ctrlPr>
                  </m:dPr>
                  <m:e>
                    <m:r>
                      <w:rPr>
                        <w:rFonts w:ascii="Cambria Math" w:hAnsi="Cambria Math"/>
                      </w:rPr>
                      <m:t>R+a+C</m:t>
                    </m:r>
                  </m:e>
                </m:d>
              </m:num>
              <m:den>
                <m:sSub>
                  <m:sSubPr>
                    <m:ctrlPr>
                      <w:rPr>
                        <w:rFonts w:ascii="Cambria Math" w:hAnsi="Cambria Math"/>
                        <w:i/>
                      </w:rPr>
                    </m:ctrlPr>
                  </m:sSubPr>
                  <m:e>
                    <m:r>
                      <w:rPr>
                        <w:rFonts w:ascii="Cambria Math" w:hAnsi="Cambria Math"/>
                      </w:rPr>
                      <m:t>V</m:t>
                    </m:r>
                  </m:e>
                  <m:sub>
                    <m:r>
                      <w:rPr>
                        <w:rFonts w:ascii="Cambria Math" w:hAnsi="Cambria Math"/>
                      </w:rPr>
                      <m:t>min</m:t>
                    </m:r>
                  </m:sub>
                </m:sSub>
              </m:den>
            </m:f>
          </m:sup>
        </m:sSup>
      </m:oMath>
    </w:p>
    <w:p w14:paraId="67DCD83F" w14:textId="77777777" w:rsidR="003F6474" w:rsidRPr="00074E20" w:rsidRDefault="003F6474" w:rsidP="00B90742">
      <w:pPr>
        <w:pStyle w:val="ListParagraph"/>
        <w:numPr>
          <w:ilvl w:val="0"/>
          <w:numId w:val="34"/>
        </w:numPr>
        <w:tabs>
          <w:tab w:val="left" w:pos="4253"/>
        </w:tabs>
        <w:spacing w:after="120" w:line="276" w:lineRule="auto"/>
      </w:pPr>
      <w:r>
        <w:t>Maximum intensity (RL, night):</w:t>
      </w:r>
      <w:r>
        <w:tab/>
      </w:r>
      <m:oMath>
        <m:sSub>
          <m:sSubPr>
            <m:ctrlPr>
              <w:rPr>
                <w:rFonts w:ascii="Cambria Math" w:hAnsi="Cambria Math"/>
                <w:i/>
              </w:rPr>
            </m:ctrlPr>
          </m:sSubPr>
          <m:e>
            <m:r>
              <w:rPr>
                <w:rFonts w:ascii="Cambria Math" w:hAnsi="Cambria Math"/>
              </w:rPr>
              <m:t>I</m:t>
            </m:r>
          </m:e>
          <m:sub>
            <m:r>
              <w:rPr>
                <w:rFonts w:ascii="Cambria Math" w:hAnsi="Cambria Math"/>
              </w:rPr>
              <m:t>R,max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R+a</m:t>
                </m:r>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d>
                  <m:dPr>
                    <m:ctrlPr>
                      <w:rPr>
                        <w:rFonts w:ascii="Cambria Math" w:hAnsi="Cambria Math"/>
                        <w:i/>
                      </w:rPr>
                    </m:ctrlPr>
                  </m:dPr>
                  <m:e>
                    <m:r>
                      <w:rPr>
                        <w:rFonts w:ascii="Cambria Math" w:hAnsi="Cambria Math"/>
                      </w:rPr>
                      <m:t>R+a</m:t>
                    </m:r>
                  </m:e>
                </m:d>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oMath>
    </w:p>
    <w:p w14:paraId="1E60E3EC" w14:textId="77777777" w:rsidR="003F6474" w:rsidRPr="000147CA" w:rsidRDefault="003F6474" w:rsidP="00B90742">
      <w:pPr>
        <w:pStyle w:val="ListParagraph"/>
        <w:numPr>
          <w:ilvl w:val="0"/>
          <w:numId w:val="34"/>
        </w:numPr>
        <w:tabs>
          <w:tab w:val="left" w:pos="4253"/>
        </w:tabs>
        <w:spacing w:after="120" w:line="276" w:lineRule="auto"/>
      </w:pPr>
      <w:r>
        <w:rPr>
          <w:rFonts w:eastAsiaTheme="minorEastAsia"/>
        </w:rPr>
        <w:t>Intensity ratio (middle of channel):</w:t>
      </w:r>
      <w:r>
        <w:rPr>
          <w:rFonts w:eastAsiaTheme="minorEastAsia"/>
        </w:rPr>
        <w:tab/>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m:t>
                </m:r>
              </m:sub>
            </m:sSub>
          </m:num>
          <m:den>
            <m:sSub>
              <m:sSubPr>
                <m:ctrlPr>
                  <w:rPr>
                    <w:rFonts w:ascii="Cambria Math" w:hAnsi="Cambria Math"/>
                    <w:i/>
                  </w:rPr>
                </m:ctrlPr>
              </m:sSubPr>
              <m:e>
                <m:r>
                  <w:rPr>
                    <w:rFonts w:ascii="Cambria Math" w:hAnsi="Cambria Math"/>
                  </w:rPr>
                  <m:t>I</m:t>
                </m:r>
              </m:e>
              <m:sub>
                <m:r>
                  <w:rPr>
                    <w:rFonts w:ascii="Cambria Math" w:hAnsi="Cambria Math"/>
                  </w:rPr>
                  <m:t>F</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R+a+</m:t>
                    </m:r>
                    <m:f>
                      <m:fPr>
                        <m:ctrlPr>
                          <w:rPr>
                            <w:rFonts w:ascii="Cambria Math" w:hAnsi="Cambria Math"/>
                            <w:i/>
                          </w:rPr>
                        </m:ctrlPr>
                      </m:fPr>
                      <m:num>
                        <m:r>
                          <w:rPr>
                            <w:rFonts w:ascii="Cambria Math" w:hAnsi="Cambria Math"/>
                          </w:rPr>
                          <m:t>C</m:t>
                        </m:r>
                      </m:num>
                      <m:den>
                        <m:r>
                          <w:rPr>
                            <w:rFonts w:ascii="Cambria Math" w:hAnsi="Cambria Math"/>
                          </w:rPr>
                          <m:t>2</m:t>
                        </m:r>
                      </m:den>
                    </m:f>
                  </m:e>
                </m:d>
              </m:e>
              <m:sup>
                <m:r>
                  <w:rPr>
                    <w:rFonts w:ascii="Cambria Math" w:hAnsi="Cambria Math"/>
                  </w:rPr>
                  <m:t>2</m:t>
                </m:r>
              </m:sup>
            </m:sSup>
          </m:num>
          <m:den>
            <m:sSup>
              <m:sSupPr>
                <m:ctrlPr>
                  <w:rPr>
                    <w:rFonts w:ascii="Cambria Math" w:hAnsi="Cambria Math"/>
                    <w:i/>
                  </w:rPr>
                </m:ctrlPr>
              </m:sSupPr>
              <m:e>
                <m:d>
                  <m:dPr>
                    <m:ctrlPr>
                      <w:rPr>
                        <w:rFonts w:ascii="Cambria Math" w:hAnsi="Cambria Math"/>
                        <w:i/>
                      </w:rPr>
                    </m:ctrlPr>
                  </m:dPr>
                  <m:e>
                    <m:r>
                      <w:rPr>
                        <w:rFonts w:ascii="Cambria Math" w:hAnsi="Cambria Math"/>
                      </w:rPr>
                      <m:t>a+</m:t>
                    </m:r>
                    <m:f>
                      <m:fPr>
                        <m:ctrlPr>
                          <w:rPr>
                            <w:rFonts w:ascii="Cambria Math" w:hAnsi="Cambria Math"/>
                            <w:i/>
                          </w:rPr>
                        </m:ctrlPr>
                      </m:fPr>
                      <m:num>
                        <m:r>
                          <w:rPr>
                            <w:rFonts w:ascii="Cambria Math" w:hAnsi="Cambria Math"/>
                          </w:rPr>
                          <m:t>C</m:t>
                        </m:r>
                      </m:num>
                      <m:den>
                        <m:r>
                          <w:rPr>
                            <w:rFonts w:ascii="Cambria Math" w:hAnsi="Cambria Math"/>
                          </w:rPr>
                          <m:t>2</m:t>
                        </m:r>
                      </m:den>
                    </m:f>
                  </m:e>
                </m:d>
              </m:e>
              <m:sup>
                <m:r>
                  <w:rPr>
                    <w:rFonts w:ascii="Cambria Math" w:hAnsi="Cambria Math"/>
                  </w:rPr>
                  <m:t>2</m:t>
                </m:r>
              </m:sup>
            </m:sSup>
          </m:den>
        </m:f>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061491F4" w14:textId="77777777" w:rsidR="003F6474" w:rsidRDefault="003F6474" w:rsidP="00B90742">
      <w:pPr>
        <w:pStyle w:val="ListParagraph"/>
        <w:numPr>
          <w:ilvl w:val="0"/>
          <w:numId w:val="34"/>
        </w:numPr>
        <w:tabs>
          <w:tab w:val="left" w:pos="4253"/>
        </w:tabs>
        <w:spacing w:after="120" w:line="276" w:lineRule="auto"/>
      </w:pPr>
      <w:r>
        <w:rPr>
          <w:rFonts w:eastAsiaTheme="minorEastAsia"/>
        </w:rPr>
        <w:t>Intensity ratio (far end of channel):</w:t>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2</m:t>
            </m:r>
          </m:sub>
        </m:sSub>
        <m:r>
          <w:rPr>
            <w:rFonts w:ascii="Cambria Math" w:eastAsiaTheme="minorEastAsia"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m:t>
                </m:r>
              </m:sub>
            </m:sSub>
          </m:num>
          <m:den>
            <m:sSub>
              <m:sSubPr>
                <m:ctrlPr>
                  <w:rPr>
                    <w:rFonts w:ascii="Cambria Math" w:hAnsi="Cambria Math"/>
                    <w:i/>
                  </w:rPr>
                </m:ctrlPr>
              </m:sSubPr>
              <m:e>
                <m:r>
                  <w:rPr>
                    <w:rFonts w:ascii="Cambria Math" w:hAnsi="Cambria Math"/>
                  </w:rPr>
                  <m:t>I</m:t>
                </m:r>
              </m:e>
              <m:sub>
                <m:r>
                  <w:rPr>
                    <w:rFonts w:ascii="Cambria Math" w:hAnsi="Cambria Math"/>
                  </w:rPr>
                  <m:t>F</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a+C</m:t>
                    </m:r>
                  </m:e>
                </m:d>
              </m:e>
              <m:sup>
                <m:r>
                  <w:rPr>
                    <w:rFonts w:ascii="Cambria Math" w:hAnsi="Cambria Math"/>
                  </w:rPr>
                  <m:t>2</m:t>
                </m:r>
              </m:sup>
            </m:sSup>
          </m:num>
          <m:den>
            <m:sSup>
              <m:sSupPr>
                <m:ctrlPr>
                  <w:rPr>
                    <w:rFonts w:ascii="Cambria Math" w:hAnsi="Cambria Math"/>
                    <w:i/>
                  </w:rPr>
                </m:ctrlPr>
              </m:sSupPr>
              <m:e>
                <m:d>
                  <m:dPr>
                    <m:ctrlPr>
                      <w:rPr>
                        <w:rFonts w:ascii="Cambria Math" w:hAnsi="Cambria Math"/>
                        <w:i/>
                      </w:rPr>
                    </m:ctrlPr>
                  </m:dPr>
                  <m:e>
                    <m:r>
                      <w:rPr>
                        <w:rFonts w:ascii="Cambria Math" w:hAnsi="Cambria Math"/>
                      </w:rPr>
                      <m:t>R+a+C</m:t>
                    </m:r>
                  </m:e>
                </m:d>
              </m:e>
              <m:sup>
                <m:r>
                  <w:rPr>
                    <w:rFonts w:ascii="Cambria Math" w:hAnsi="Cambria Math"/>
                  </w:rPr>
                  <m:t>2</m:t>
                </m:r>
              </m:sup>
            </m:sSup>
          </m:den>
        </m:f>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5E30007A" w14:textId="77777777" w:rsidR="003F6474" w:rsidRDefault="003F6474" w:rsidP="00B90742">
      <w:pPr>
        <w:pStyle w:val="ListParagraph"/>
        <w:numPr>
          <w:ilvl w:val="0"/>
          <w:numId w:val="34"/>
        </w:numPr>
        <w:tabs>
          <w:tab w:val="left" w:pos="4253"/>
        </w:tabs>
        <w:spacing w:after="120" w:line="276" w:lineRule="auto"/>
      </w:pPr>
      <w:r>
        <w:t>Recommended ratio:</w:t>
      </w:r>
      <w:r>
        <w:tab/>
        <w:t xml:space="preserve">if </w:t>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&lt;</m:t>
        </m:r>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r</m:t>
                </m:r>
              </m:e>
              <m:sub>
                <m:r>
                  <w:rPr>
                    <w:rFonts w:ascii="Cambria Math" w:hAnsi="Cambria Math"/>
                  </w:rPr>
                  <m:t>2</m:t>
                </m:r>
              </m:sub>
            </m:sSub>
          </m:den>
        </m:f>
      </m:oMath>
      <w:r>
        <w:rPr>
          <w:rFonts w:eastAsiaTheme="minorEastAsia"/>
        </w:rPr>
        <w:t xml:space="preserve">  the recommended ratio is </w:t>
      </w:r>
      <m:oMath>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1</m:t>
            </m:r>
          </m:sub>
        </m:sSub>
      </m:oMath>
      <w:r>
        <w:br/>
      </w:r>
      <w:r>
        <w:tab/>
      </w:r>
      <w:r w:rsidRPr="00DF6C2A">
        <w:rPr>
          <w:rFonts w:eastAsiaTheme="minorEastAsia"/>
        </w:rPr>
        <w:t xml:space="preserve">If </w:t>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r</m:t>
                </m:r>
              </m:e>
              <m:sub>
                <m:r>
                  <w:rPr>
                    <w:rFonts w:ascii="Cambria Math" w:hAnsi="Cambria Math"/>
                  </w:rPr>
                  <m:t>2</m:t>
                </m:r>
              </m:sub>
            </m:sSub>
          </m:den>
        </m:f>
      </m:oMath>
      <w:r w:rsidRPr="00DF6C2A">
        <w:rPr>
          <w:rFonts w:eastAsiaTheme="minorEastAsia"/>
        </w:rPr>
        <w:t xml:space="preserve">  the recommended ratio is </w:t>
      </w:r>
      <m:oMath>
        <m:r>
          <w:rPr>
            <w:rFonts w:ascii="Cambria Math" w:eastAsiaTheme="minorEastAsia" w:hAnsi="Cambria Math"/>
          </w:rPr>
          <m:t>r=</m:t>
        </m:r>
        <m:f>
          <m:fPr>
            <m:ctrlPr>
              <w:rPr>
                <w:rFonts w:ascii="Cambria Math" w:eastAsiaTheme="minorEastAsia" w:hAnsi="Cambria Math"/>
                <w:i/>
              </w:rPr>
            </m:ctrlPr>
          </m:fPr>
          <m:num>
            <m:r>
              <w:rPr>
                <w:rFonts w:ascii="Cambria Math" w:eastAsiaTheme="minorEastAsia" w:hAnsi="Cambria Math"/>
              </w:rPr>
              <m:t>2</m:t>
            </m:r>
          </m:num>
          <m:den>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2</m:t>
                </m:r>
              </m:sub>
            </m:sSub>
          </m:den>
        </m:f>
      </m:oMath>
    </w:p>
    <w:p w14:paraId="728F230E" w14:textId="77777777" w:rsidR="003F6474" w:rsidRPr="003F6474" w:rsidRDefault="003F6474" w:rsidP="00B90742">
      <w:pPr>
        <w:pStyle w:val="ListParagraph"/>
        <w:numPr>
          <w:ilvl w:val="0"/>
          <w:numId w:val="34"/>
        </w:numPr>
        <w:tabs>
          <w:tab w:val="left" w:pos="4253"/>
        </w:tabs>
        <w:spacing w:after="120" w:line="276" w:lineRule="auto"/>
      </w:pPr>
      <w:r w:rsidRPr="003F6474">
        <w:t>Recommended intensity (FL, night):</w:t>
      </w:r>
      <w:r w:rsidRPr="003F6474">
        <w:tab/>
      </w:r>
      <m:oMath>
        <m:sSub>
          <m:sSubPr>
            <m:ctrlPr>
              <w:rPr>
                <w:rFonts w:ascii="Cambria Math" w:hAnsi="Cambria Math"/>
                <w:highlight w:val="yellow"/>
              </w:rPr>
            </m:ctrlPr>
          </m:sSubPr>
          <m:e>
            <m:r>
              <m:rPr>
                <m:sty m:val="p"/>
              </m:rPr>
              <w:rPr>
                <w:rFonts w:ascii="Cambria Math" w:hAnsi="Cambria Math"/>
                <w:highlight w:val="yellow"/>
              </w:rPr>
              <m:t>I</m:t>
            </m:r>
          </m:e>
          <m:sub>
            <m:r>
              <m:rPr>
                <m:sty m:val="p"/>
              </m:rPr>
              <w:rPr>
                <w:rFonts w:ascii="Cambria Math" w:hAnsi="Cambria Math"/>
                <w:highlight w:val="yellow"/>
              </w:rPr>
              <m:t>F,rec</m:t>
            </m:r>
          </m:sub>
        </m:sSub>
        <m:r>
          <m:rPr>
            <m:sty m:val="p"/>
          </m:rPr>
          <w:rPr>
            <w:rFonts w:ascii="Cambria Math" w:hAnsi="Cambria Math"/>
            <w:highlight w:val="yellow"/>
          </w:rPr>
          <m:t>=10*</m:t>
        </m:r>
        <m:sSub>
          <m:sSubPr>
            <m:ctrlPr>
              <w:rPr>
                <w:rFonts w:ascii="Cambria Math" w:hAnsi="Cambria Math"/>
                <w:highlight w:val="yellow"/>
              </w:rPr>
            </m:ctrlPr>
          </m:sSubPr>
          <m:e>
            <m:r>
              <m:rPr>
                <m:sty m:val="p"/>
              </m:rPr>
              <w:rPr>
                <w:rFonts w:ascii="Cambria Math" w:hAnsi="Cambria Math"/>
                <w:highlight w:val="yellow"/>
              </w:rPr>
              <m:t>I</m:t>
            </m:r>
          </m:e>
          <m:sub>
            <m:r>
              <m:rPr>
                <m:sty m:val="p"/>
              </m:rPr>
              <w:rPr>
                <w:rFonts w:ascii="Cambria Math" w:hAnsi="Cambria Math"/>
                <w:highlight w:val="yellow"/>
              </w:rPr>
              <m:t>F,min</m:t>
            </m:r>
          </m:sub>
        </m:sSub>
      </m:oMath>
    </w:p>
    <w:p w14:paraId="7840CF03" w14:textId="77777777" w:rsidR="003F6474" w:rsidRPr="003F6474" w:rsidRDefault="003F6474" w:rsidP="00B90742">
      <w:pPr>
        <w:pStyle w:val="ListParagraph"/>
        <w:numPr>
          <w:ilvl w:val="0"/>
          <w:numId w:val="34"/>
        </w:numPr>
        <w:tabs>
          <w:tab w:val="left" w:pos="4253"/>
        </w:tabs>
        <w:spacing w:after="120" w:line="276" w:lineRule="auto"/>
      </w:pPr>
      <w:r w:rsidRPr="003F6474">
        <w:rPr>
          <w:rFonts w:eastAsiaTheme="minorEastAsia"/>
        </w:rPr>
        <w:t>Recommended intensity (RL, night):</w:t>
      </w:r>
      <w:r w:rsidRPr="003F6474">
        <w:rPr>
          <w:rFonts w:eastAsiaTheme="minorEastAsia"/>
        </w:rP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R,rec</m:t>
            </m:r>
          </m:sub>
        </m:sSub>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F,rec</m:t>
            </m:r>
          </m:sub>
        </m:sSub>
      </m:oMath>
    </w:p>
    <w:p w14:paraId="69529AE7" w14:textId="77777777" w:rsidR="003F6474" w:rsidRPr="003F6474" w:rsidRDefault="003F6474" w:rsidP="003F6474">
      <w:pPr>
        <w:pStyle w:val="ListParagraph"/>
        <w:rPr>
          <w:rFonts w:eastAsiaTheme="minorEastAsia"/>
        </w:rPr>
      </w:pPr>
    </w:p>
    <w:p w14:paraId="210D70A7" w14:textId="77777777" w:rsidR="003F6474" w:rsidRPr="003F6474" w:rsidRDefault="003F6474" w:rsidP="003F6474">
      <w:pPr>
        <w:rPr>
          <w:sz w:val="22"/>
        </w:rPr>
      </w:pPr>
      <w:r w:rsidRPr="003F6474">
        <w:rPr>
          <w:sz w:val="22"/>
        </w:rPr>
        <w:tab/>
        <w:t xml:space="preserve">with </w:t>
      </w:r>
      <m:oMath>
        <m:sSub>
          <m:sSubPr>
            <m:ctrlPr>
              <w:rPr>
                <w:rFonts w:ascii="Cambria Math" w:hAnsi="Cambria Math"/>
                <w:sz w:val="22"/>
              </w:rPr>
            </m:ctrlPr>
          </m:sSubPr>
          <m:e>
            <m:r>
              <w:rPr>
                <w:rFonts w:ascii="Cambria Math" w:hAnsi="Cambria Math"/>
                <w:sz w:val="22"/>
              </w:rPr>
              <m:t>d</m:t>
            </m:r>
          </m:e>
          <m:sub>
            <m:r>
              <w:rPr>
                <w:rFonts w:ascii="Cambria Math" w:hAnsi="Cambria Math"/>
                <w:sz w:val="22"/>
              </w:rPr>
              <m:t>U</m:t>
            </m:r>
          </m:sub>
        </m:sSub>
        <m:r>
          <m:rPr>
            <m:sty m:val="p"/>
          </m:rPr>
          <w:rPr>
            <w:rFonts w:ascii="Cambria Math" w:hAnsi="Cambria Math"/>
            <w:sz w:val="22"/>
          </w:rPr>
          <m:t>=1852</m:t>
        </m:r>
        <m:r>
          <w:rPr>
            <w:rFonts w:ascii="Cambria Math" w:hAnsi="Cambria Math"/>
            <w:sz w:val="22"/>
          </w:rPr>
          <m:t>m</m:t>
        </m:r>
      </m:oMath>
    </w:p>
    <w:p w14:paraId="1BA77D41" w14:textId="77777777" w:rsidR="003F6474" w:rsidRDefault="003F6474" w:rsidP="003F6474"/>
    <w:p w14:paraId="037CDE24" w14:textId="77777777" w:rsidR="003F6474" w:rsidRDefault="003F6474" w:rsidP="003F6474">
      <w:pPr>
        <w:spacing w:after="200"/>
        <w:rPr>
          <w:b/>
        </w:rPr>
      </w:pPr>
      <w:r>
        <w:rPr>
          <w:b/>
        </w:rPr>
        <w:br w:type="page"/>
      </w:r>
    </w:p>
    <w:p w14:paraId="6862AF0B" w14:textId="77777777" w:rsidR="003F6474" w:rsidRPr="003F6474" w:rsidRDefault="003F6474" w:rsidP="003F6474">
      <w:pPr>
        <w:rPr>
          <w:b/>
          <w:sz w:val="22"/>
        </w:rPr>
      </w:pPr>
      <w:r w:rsidRPr="003F6474">
        <w:rPr>
          <w:b/>
          <w:sz w:val="22"/>
        </w:rPr>
        <w:t>Explanation for Intensity</w:t>
      </w:r>
    </w:p>
    <w:p w14:paraId="2CE21A08" w14:textId="77777777" w:rsidR="003F6474" w:rsidRPr="003F6474" w:rsidRDefault="003F6474" w:rsidP="003F6474">
      <w:pPr>
        <w:rPr>
          <w:sz w:val="22"/>
        </w:rPr>
      </w:pPr>
      <w:r w:rsidRPr="003F6474">
        <w:rPr>
          <w:sz w:val="22"/>
        </w:rPr>
        <w:t xml:space="preserve">The ratio between the illuminance of the front and rear light at the eye of the observer depends on the visibility, the distance </w:t>
      </w:r>
      <w:r w:rsidRPr="003F6474">
        <w:rPr>
          <w:rFonts w:ascii="Cambria Math" w:hAnsi="Cambria Math"/>
          <w:i/>
          <w:sz w:val="22"/>
        </w:rPr>
        <w:t>x</w:t>
      </w:r>
      <w:r w:rsidRPr="003F6474">
        <w:rPr>
          <w:sz w:val="22"/>
        </w:rPr>
        <w:t xml:space="preserve"> and the intensities of the lights.</w:t>
      </w:r>
    </w:p>
    <w:p w14:paraId="790D60FF" w14:textId="77777777" w:rsidR="003F6474" w:rsidRPr="003F6474" w:rsidRDefault="003F6474" w:rsidP="003F6474">
      <w:pPr>
        <w:rPr>
          <w:sz w:val="22"/>
        </w:rPr>
      </w:pPr>
    </w:p>
    <w:p w14:paraId="114F0A67" w14:textId="77777777" w:rsidR="003F6474" w:rsidRPr="003F6474" w:rsidRDefault="003F6474" w:rsidP="003F6474">
      <w:pPr>
        <w:rPr>
          <w:sz w:val="22"/>
        </w:rPr>
      </w:pPr>
      <w:r w:rsidRPr="003F6474">
        <w:rPr>
          <w:sz w:val="22"/>
        </w:rPr>
        <w:t>a) Calculation based on visibility</w:t>
      </w:r>
      <w:r w:rsidRPr="003F6474">
        <w:rPr>
          <w:rFonts w:ascii="Cambria Math" w:hAnsi="Cambria Math"/>
          <w:i/>
          <w:sz w:val="22"/>
        </w:rPr>
        <w:t>V</w:t>
      </w:r>
      <w:r w:rsidRPr="003F6474">
        <w:rPr>
          <w:rFonts w:ascii="Cambria Math" w:hAnsi="Cambria Math"/>
          <w:i/>
          <w:sz w:val="22"/>
          <w:vertAlign w:val="subscript"/>
        </w:rPr>
        <w:t>dsg</w:t>
      </w:r>
      <w:r w:rsidRPr="003F6474">
        <w:rPr>
          <w:sz w:val="22"/>
        </w:rPr>
        <w:t xml:space="preserve"> </w:t>
      </w:r>
    </w:p>
    <w:p w14:paraId="204EDD53" w14:textId="77777777" w:rsidR="003F6474" w:rsidRPr="003F6474" w:rsidRDefault="003F6474" w:rsidP="003F6474">
      <w:pPr>
        <w:rPr>
          <w:sz w:val="22"/>
        </w:rPr>
      </w:pPr>
      <w:r w:rsidRPr="003F6474">
        <w:rPr>
          <w:sz w:val="22"/>
        </w:rPr>
        <w:t xml:space="preserve">The illuminance values for the design visibility </w:t>
      </w:r>
      <w:r w:rsidRPr="003F6474">
        <w:rPr>
          <w:rFonts w:ascii="Cambria Math" w:hAnsi="Cambria Math"/>
          <w:i/>
          <w:sz w:val="22"/>
        </w:rPr>
        <w:t>V</w:t>
      </w:r>
      <w:r w:rsidRPr="003F6474">
        <w:rPr>
          <w:rFonts w:ascii="Cambria Math" w:hAnsi="Cambria Math"/>
          <w:i/>
          <w:sz w:val="22"/>
          <w:vertAlign w:val="subscript"/>
        </w:rPr>
        <w:t>dsg</w:t>
      </w:r>
      <w:r w:rsidRPr="003F6474">
        <w:rPr>
          <w:sz w:val="22"/>
        </w:rPr>
        <w:t xml:space="preserve"> at position x are:</w:t>
      </w:r>
    </w:p>
    <w:p w14:paraId="0C8D6CB5" w14:textId="77777777" w:rsidR="003F6474" w:rsidRPr="003F6474" w:rsidRDefault="006B00C7" w:rsidP="00B90742">
      <w:pPr>
        <w:pStyle w:val="ListParagraph"/>
        <w:numPr>
          <w:ilvl w:val="0"/>
          <w:numId w:val="36"/>
        </w:numPr>
        <w:spacing w:after="120" w:line="276" w:lineRule="auto"/>
      </w:pPr>
      <m:oMath>
        <m:sSub>
          <m:sSubPr>
            <m:ctrlPr>
              <w:rPr>
                <w:rFonts w:ascii="Cambria Math" w:hAnsi="Cambria Math"/>
                <w:i/>
              </w:rPr>
            </m:ctrlPr>
          </m:sSubPr>
          <m:e>
            <m:r>
              <w:rPr>
                <w:rFonts w:ascii="Cambria Math" w:hAnsi="Cambria Math"/>
              </w:rPr>
              <m:t>E</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oMath>
    </w:p>
    <w:p w14:paraId="28900E08" w14:textId="77777777" w:rsidR="003F6474" w:rsidRPr="003F6474" w:rsidRDefault="006B00C7" w:rsidP="00B90742">
      <w:pPr>
        <w:pStyle w:val="ListParagraph"/>
        <w:numPr>
          <w:ilvl w:val="0"/>
          <w:numId w:val="36"/>
        </w:numPr>
        <w:spacing w:after="120" w:line="276" w:lineRule="auto"/>
      </w:pP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d>
                  <m:dPr>
                    <m:ctrlPr>
                      <w:rPr>
                        <w:rFonts w:ascii="Cambria Math" w:hAnsi="Cambria Math"/>
                        <w:i/>
                      </w:rPr>
                    </m:ctrlPr>
                  </m:dPr>
                  <m:e>
                    <m:r>
                      <w:rPr>
                        <w:rFonts w:ascii="Cambria Math" w:hAnsi="Cambria Math"/>
                      </w:rPr>
                      <m:t>R+x</m:t>
                    </m:r>
                  </m:e>
                </m:d>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oMath>
    </w:p>
    <w:p w14:paraId="39771E2D" w14:textId="77777777" w:rsidR="003F6474" w:rsidRPr="003F6474" w:rsidRDefault="003F6474" w:rsidP="003F6474">
      <w:pPr>
        <w:rPr>
          <w:sz w:val="22"/>
        </w:rPr>
      </w:pPr>
      <w:r w:rsidRPr="003F6474">
        <w:rPr>
          <w:sz w:val="22"/>
        </w:rPr>
        <w:t>The ratio is:</w:t>
      </w:r>
      <w:r w:rsidRPr="003F6474">
        <w:rPr>
          <w:sz w:val="22"/>
        </w:rPr>
        <w:tab/>
      </w:r>
      <m:oMath>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den>
        </m:f>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I</m:t>
                </m:r>
              </m:e>
              <m:sub>
                <m:r>
                  <w:rPr>
                    <w:rFonts w:ascii="Cambria Math" w:hAnsi="Cambria Math"/>
                    <w:sz w:val="22"/>
                  </w:rPr>
                  <m:t>F</m:t>
                </m:r>
              </m:sub>
            </m:sSub>
          </m:num>
          <m:den>
            <m:sSub>
              <m:sSubPr>
                <m:ctrlPr>
                  <w:rPr>
                    <w:rFonts w:ascii="Cambria Math" w:hAnsi="Cambria Math"/>
                    <w:i/>
                    <w:sz w:val="22"/>
                  </w:rPr>
                </m:ctrlPr>
              </m:sSubPr>
              <m:e>
                <m:r>
                  <w:rPr>
                    <w:rFonts w:ascii="Cambria Math" w:hAnsi="Cambria Math"/>
                    <w:sz w:val="22"/>
                  </w:rPr>
                  <m:t>I</m:t>
                </m:r>
              </m:e>
              <m:sub>
                <m:r>
                  <w:rPr>
                    <w:rFonts w:ascii="Cambria Math" w:hAnsi="Cambria Math"/>
                    <w:sz w:val="22"/>
                  </w:rPr>
                  <m:t>R</m:t>
                </m:r>
              </m:sub>
            </m:sSub>
          </m:den>
        </m:f>
        <m:r>
          <w:rPr>
            <w:rFonts w:ascii="Cambria Math" w:hAnsi="Cambria Math"/>
            <w:sz w:val="22"/>
          </w:rPr>
          <m:t>*</m:t>
        </m:r>
        <m:f>
          <m:fPr>
            <m:ctrlPr>
              <w:rPr>
                <w:rFonts w:ascii="Cambria Math" w:hAnsi="Cambria Math"/>
                <w:i/>
                <w:sz w:val="22"/>
              </w:rPr>
            </m:ctrlPr>
          </m:fPr>
          <m:num>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R+x</m:t>
                    </m:r>
                  </m:e>
                </m:d>
              </m:e>
              <m:sup>
                <m:r>
                  <w:rPr>
                    <w:rFonts w:ascii="Cambria Math" w:hAnsi="Cambria Math"/>
                    <w:sz w:val="22"/>
                  </w:rPr>
                  <m:t>2</m:t>
                </m:r>
              </m:sup>
            </m:sSup>
          </m:num>
          <m:den>
            <m:sSup>
              <m:sSupPr>
                <m:ctrlPr>
                  <w:rPr>
                    <w:rFonts w:ascii="Cambria Math" w:hAnsi="Cambria Math"/>
                    <w:i/>
                    <w:sz w:val="22"/>
                  </w:rPr>
                </m:ctrlPr>
              </m:sSupPr>
              <m:e>
                <m:r>
                  <w:rPr>
                    <w:rFonts w:ascii="Cambria Math" w:hAnsi="Cambria Math"/>
                    <w:sz w:val="22"/>
                  </w:rPr>
                  <m:t>x</m:t>
                </m:r>
              </m:e>
              <m:sup>
                <m:r>
                  <w:rPr>
                    <w:rFonts w:ascii="Cambria Math" w:hAnsi="Cambria Math"/>
                    <w:sz w:val="22"/>
                  </w:rPr>
                  <m:t>2</m:t>
                </m:r>
              </m:sup>
            </m:sSup>
          </m:den>
        </m:f>
        <m:r>
          <w:rPr>
            <w:rFonts w:ascii="Cambria Math" w:hAnsi="Cambria Math"/>
            <w:sz w:val="22"/>
          </w:rPr>
          <m:t>*</m:t>
        </m:r>
        <m:sSup>
          <m:sSupPr>
            <m:ctrlPr>
              <w:rPr>
                <w:rFonts w:ascii="Cambria Math" w:hAnsi="Cambria Math"/>
                <w:i/>
                <w:sz w:val="22"/>
              </w:rPr>
            </m:ctrlPr>
          </m:sSupPr>
          <m:e>
            <m:r>
              <w:rPr>
                <w:rFonts w:ascii="Cambria Math" w:hAnsi="Cambria Math"/>
                <w:sz w:val="22"/>
              </w:rPr>
              <m:t>0.05</m:t>
            </m:r>
          </m:e>
          <m:sup>
            <m:f>
              <m:fPr>
                <m:type m:val="lin"/>
                <m:ctrlPr>
                  <w:rPr>
                    <w:rFonts w:ascii="Cambria Math" w:hAnsi="Cambria Math"/>
                    <w:i/>
                    <w:sz w:val="22"/>
                  </w:rPr>
                </m:ctrlPr>
              </m:fPr>
              <m:num>
                <m:d>
                  <m:dPr>
                    <m:begChr m:val="["/>
                    <m:endChr m:val="]"/>
                    <m:ctrlPr>
                      <w:rPr>
                        <w:rFonts w:ascii="Cambria Math" w:hAnsi="Cambria Math"/>
                        <w:i/>
                        <w:sz w:val="22"/>
                      </w:rPr>
                    </m:ctrlPr>
                  </m:dPr>
                  <m:e>
                    <m:r>
                      <w:rPr>
                        <w:rFonts w:ascii="Cambria Math" w:hAnsi="Cambria Math"/>
                        <w:sz w:val="22"/>
                      </w:rPr>
                      <m:t>x-</m:t>
                    </m:r>
                    <m:d>
                      <m:dPr>
                        <m:ctrlPr>
                          <w:rPr>
                            <w:rFonts w:ascii="Cambria Math" w:hAnsi="Cambria Math"/>
                            <w:i/>
                            <w:sz w:val="22"/>
                          </w:rPr>
                        </m:ctrlPr>
                      </m:dPr>
                      <m:e>
                        <m:r>
                          <w:rPr>
                            <w:rFonts w:ascii="Cambria Math" w:hAnsi="Cambria Math"/>
                            <w:sz w:val="22"/>
                          </w:rPr>
                          <m:t>R+x</m:t>
                        </m:r>
                      </m:e>
                    </m:d>
                  </m:e>
                </m:d>
              </m:num>
              <m:den>
                <m:sSub>
                  <m:sSubPr>
                    <m:ctrlPr>
                      <w:rPr>
                        <w:rFonts w:ascii="Cambria Math" w:hAnsi="Cambria Math"/>
                        <w:i/>
                        <w:sz w:val="22"/>
                      </w:rPr>
                    </m:ctrlPr>
                  </m:sSubPr>
                  <m:e>
                    <m:r>
                      <w:rPr>
                        <w:rFonts w:ascii="Cambria Math" w:hAnsi="Cambria Math"/>
                        <w:sz w:val="22"/>
                      </w:rPr>
                      <m:t>V</m:t>
                    </m:r>
                  </m:e>
                  <m:sub>
                    <m:r>
                      <w:rPr>
                        <w:rFonts w:ascii="Cambria Math" w:hAnsi="Cambria Math"/>
                        <w:sz w:val="22"/>
                      </w:rPr>
                      <m:t>dsg</m:t>
                    </m:r>
                  </m:sub>
                </m:sSub>
              </m:den>
            </m:f>
          </m:sup>
        </m:sSup>
        <m:r>
          <w:rPr>
            <w:rFonts w:ascii="Cambria Math" w:eastAsiaTheme="minorEastAsia"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I</m:t>
                </m:r>
              </m:e>
              <m:sub>
                <m:r>
                  <w:rPr>
                    <w:rFonts w:ascii="Cambria Math" w:hAnsi="Cambria Math"/>
                    <w:sz w:val="22"/>
                  </w:rPr>
                  <m:t>F</m:t>
                </m:r>
              </m:sub>
            </m:sSub>
          </m:num>
          <m:den>
            <m:sSub>
              <m:sSubPr>
                <m:ctrlPr>
                  <w:rPr>
                    <w:rFonts w:ascii="Cambria Math" w:hAnsi="Cambria Math"/>
                    <w:i/>
                    <w:sz w:val="22"/>
                  </w:rPr>
                </m:ctrlPr>
              </m:sSubPr>
              <m:e>
                <m:r>
                  <w:rPr>
                    <w:rFonts w:ascii="Cambria Math" w:hAnsi="Cambria Math"/>
                    <w:sz w:val="22"/>
                  </w:rPr>
                  <m:t>I</m:t>
                </m:r>
              </m:e>
              <m:sub>
                <m:r>
                  <w:rPr>
                    <w:rFonts w:ascii="Cambria Math" w:hAnsi="Cambria Math"/>
                    <w:sz w:val="22"/>
                  </w:rPr>
                  <m:t>R</m:t>
                </m:r>
              </m:sub>
            </m:sSub>
          </m:den>
        </m:f>
        <m:r>
          <w:rPr>
            <w:rFonts w:ascii="Cambria Math" w:hAnsi="Cambria Math"/>
            <w:sz w:val="22"/>
          </w:rPr>
          <m:t>*</m:t>
        </m:r>
        <m:f>
          <m:fPr>
            <m:ctrlPr>
              <w:rPr>
                <w:rFonts w:ascii="Cambria Math" w:hAnsi="Cambria Math"/>
                <w:i/>
                <w:sz w:val="22"/>
              </w:rPr>
            </m:ctrlPr>
          </m:fPr>
          <m:num>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R+x</m:t>
                    </m:r>
                  </m:e>
                </m:d>
              </m:e>
              <m:sup>
                <m:r>
                  <w:rPr>
                    <w:rFonts w:ascii="Cambria Math" w:hAnsi="Cambria Math"/>
                    <w:sz w:val="22"/>
                  </w:rPr>
                  <m:t>2</m:t>
                </m:r>
              </m:sup>
            </m:sSup>
          </m:num>
          <m:den>
            <m:sSup>
              <m:sSupPr>
                <m:ctrlPr>
                  <w:rPr>
                    <w:rFonts w:ascii="Cambria Math" w:hAnsi="Cambria Math"/>
                    <w:i/>
                    <w:sz w:val="22"/>
                  </w:rPr>
                </m:ctrlPr>
              </m:sSupPr>
              <m:e>
                <m:r>
                  <w:rPr>
                    <w:rFonts w:ascii="Cambria Math" w:hAnsi="Cambria Math"/>
                    <w:sz w:val="22"/>
                  </w:rPr>
                  <m:t>x</m:t>
                </m:r>
              </m:e>
              <m:sup>
                <m:r>
                  <w:rPr>
                    <w:rFonts w:ascii="Cambria Math" w:hAnsi="Cambria Math"/>
                    <w:sz w:val="22"/>
                  </w:rPr>
                  <m:t>2</m:t>
                </m:r>
              </m:sup>
            </m:sSup>
          </m:den>
        </m:f>
        <m:r>
          <w:rPr>
            <w:rFonts w:ascii="Cambria Math" w:hAnsi="Cambria Math"/>
            <w:sz w:val="22"/>
          </w:rPr>
          <m:t>*</m:t>
        </m:r>
        <m:sSup>
          <m:sSupPr>
            <m:ctrlPr>
              <w:rPr>
                <w:rFonts w:ascii="Cambria Math" w:hAnsi="Cambria Math"/>
                <w:i/>
                <w:sz w:val="22"/>
              </w:rPr>
            </m:ctrlPr>
          </m:sSupPr>
          <m:e>
            <m:r>
              <w:rPr>
                <w:rFonts w:ascii="Cambria Math" w:hAnsi="Cambria Math"/>
                <w:sz w:val="22"/>
              </w:rPr>
              <m:t>0.05</m:t>
            </m:r>
          </m:e>
          <m:sup>
            <m:f>
              <m:fPr>
                <m:type m:val="lin"/>
                <m:ctrlPr>
                  <w:rPr>
                    <w:rFonts w:ascii="Cambria Math" w:hAnsi="Cambria Math"/>
                    <w:i/>
                    <w:sz w:val="22"/>
                  </w:rPr>
                </m:ctrlPr>
              </m:fPr>
              <m:num>
                <m:r>
                  <w:rPr>
                    <w:rFonts w:ascii="Cambria Math" w:hAnsi="Cambria Math"/>
                    <w:sz w:val="22"/>
                  </w:rPr>
                  <m:t>-R</m:t>
                </m:r>
              </m:num>
              <m:den>
                <m:sSub>
                  <m:sSubPr>
                    <m:ctrlPr>
                      <w:rPr>
                        <w:rFonts w:ascii="Cambria Math" w:hAnsi="Cambria Math"/>
                        <w:i/>
                        <w:sz w:val="22"/>
                      </w:rPr>
                    </m:ctrlPr>
                  </m:sSubPr>
                  <m:e>
                    <m:r>
                      <w:rPr>
                        <w:rFonts w:ascii="Cambria Math" w:hAnsi="Cambria Math"/>
                        <w:sz w:val="22"/>
                      </w:rPr>
                      <m:t>V</m:t>
                    </m:r>
                  </m:e>
                  <m:sub>
                    <m:r>
                      <w:rPr>
                        <w:rFonts w:ascii="Cambria Math" w:hAnsi="Cambria Math"/>
                        <w:sz w:val="22"/>
                      </w:rPr>
                      <m:t>dsg</m:t>
                    </m:r>
                  </m:sub>
                </m:sSub>
              </m:den>
            </m:f>
          </m:sup>
        </m:sSup>
      </m:oMath>
    </w:p>
    <w:p w14:paraId="29CD72F3" w14:textId="77777777" w:rsidR="003F6474" w:rsidRPr="003F6474" w:rsidRDefault="003F6474" w:rsidP="003F6474">
      <w:pPr>
        <w:rPr>
          <w:sz w:val="22"/>
        </w:rPr>
      </w:pPr>
      <w:r w:rsidRPr="003F6474">
        <w:rPr>
          <w:sz w:val="22"/>
        </w:rPr>
        <w:t>The ideal ratio for the illuminance should be equal to one and gives a recommended ratio for the intensities:</w:t>
      </w:r>
    </w:p>
    <w:p w14:paraId="49BF9C82" w14:textId="77777777" w:rsidR="003F6474" w:rsidRPr="003F6474" w:rsidRDefault="006B00C7" w:rsidP="00B90742">
      <w:pPr>
        <w:pStyle w:val="ListParagraph"/>
        <w:numPr>
          <w:ilvl w:val="0"/>
          <w:numId w:val="37"/>
        </w:numPr>
        <w:spacing w:after="120" w:line="276" w:lineRule="auto"/>
      </w:pPr>
      <m:oMath>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m:t>
                </m:r>
              </m:sub>
            </m:sSub>
          </m:num>
          <m:den>
            <m:sSub>
              <m:sSubPr>
                <m:ctrlPr>
                  <w:rPr>
                    <w:rFonts w:ascii="Cambria Math" w:hAnsi="Cambria Math"/>
                    <w:i/>
                  </w:rPr>
                </m:ctrlPr>
              </m:sSubPr>
              <m:e>
                <m:r>
                  <w:rPr>
                    <w:rFonts w:ascii="Cambria Math" w:hAnsi="Cambria Math"/>
                  </w:rPr>
                  <m:t>I</m:t>
                </m:r>
              </m:e>
              <m:sub>
                <m:r>
                  <w:rPr>
                    <w:rFonts w:ascii="Cambria Math" w:hAnsi="Cambria Math"/>
                  </w:rPr>
                  <m:t>F</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num>
          <m:den>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oMath>
    </w:p>
    <w:p w14:paraId="56E404F6" w14:textId="77777777" w:rsidR="003F6474" w:rsidRPr="003F6474" w:rsidRDefault="003F6474" w:rsidP="003F6474">
      <w:pPr>
        <w:rPr>
          <w:sz w:val="22"/>
        </w:rPr>
      </w:pPr>
      <w:r w:rsidRPr="003F6474">
        <w:rPr>
          <w:sz w:val="22"/>
        </w:rPr>
        <w:t xml:space="preserve">b) Calculation based on transmissivity </w:t>
      </w:r>
      <w:r w:rsidRPr="003F6474">
        <w:rPr>
          <w:rFonts w:ascii="Cambria Math" w:hAnsi="Cambria Math"/>
          <w:i/>
          <w:sz w:val="22"/>
        </w:rPr>
        <w:t>T</w:t>
      </w:r>
      <w:r w:rsidRPr="003F6474">
        <w:rPr>
          <w:rFonts w:ascii="Cambria Math" w:hAnsi="Cambria Math"/>
          <w:i/>
          <w:sz w:val="22"/>
          <w:vertAlign w:val="subscript"/>
        </w:rPr>
        <w:t>dsg</w:t>
      </w:r>
    </w:p>
    <w:p w14:paraId="049F3420" w14:textId="77777777" w:rsidR="003F6474" w:rsidRPr="003F6474" w:rsidRDefault="006B00C7" w:rsidP="00B90742">
      <w:pPr>
        <w:pStyle w:val="ListParagraph"/>
        <w:numPr>
          <w:ilvl w:val="0"/>
          <w:numId w:val="37"/>
        </w:numPr>
        <w:spacing w:after="120" w:line="276" w:lineRule="auto"/>
      </w:pPr>
      <m:oMath>
        <m:sSub>
          <m:sSubPr>
            <m:ctrlPr>
              <w:rPr>
                <w:rFonts w:ascii="Cambria Math" w:hAnsi="Cambria Math"/>
                <w:i/>
              </w:rPr>
            </m:ctrlPr>
          </m:sSubPr>
          <m:e>
            <m:r>
              <w:rPr>
                <w:rFonts w:ascii="Cambria Math" w:hAnsi="Cambria Math"/>
              </w:rPr>
              <m:t>T</m:t>
            </m:r>
          </m:e>
          <m:sub>
            <m:r>
              <w:rPr>
                <w:rFonts w:ascii="Cambria Math" w:hAnsi="Cambria Math"/>
              </w:rPr>
              <m:t>dsg</m:t>
            </m:r>
          </m:sub>
        </m:sSub>
        <m:r>
          <w:rPr>
            <w:rFonts w:ascii="Cambria Math"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U</m:t>
                    </m:r>
                  </m:sub>
                </m:sSub>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oMath>
    </w:p>
    <w:p w14:paraId="6A9F7289" w14:textId="77777777" w:rsidR="003F6474" w:rsidRPr="003F6474" w:rsidRDefault="003F6474" w:rsidP="00B90742">
      <w:pPr>
        <w:pStyle w:val="ListParagraph"/>
        <w:numPr>
          <w:ilvl w:val="0"/>
          <w:numId w:val="37"/>
        </w:numPr>
        <w:spacing w:after="120" w:line="276" w:lineRule="auto"/>
      </w:pPr>
      <w:r w:rsidRPr="003F6474">
        <w:rPr>
          <w:rFonts w:ascii="Cambria Math" w:hAnsi="Cambria Math"/>
          <w:i/>
        </w:rPr>
        <w:t>d</w:t>
      </w:r>
      <w:r w:rsidRPr="003F6474">
        <w:rPr>
          <w:rFonts w:ascii="Cambria Math" w:hAnsi="Cambria Math"/>
          <w:i/>
          <w:vertAlign w:val="subscript"/>
        </w:rPr>
        <w:t>U</w:t>
      </w:r>
      <w:r w:rsidRPr="003F6474">
        <w:t xml:space="preserve"> = 1852 m = 1 M (unit distance 1 nautical mile)</w:t>
      </w:r>
    </w:p>
    <w:p w14:paraId="01F9D37B" w14:textId="77777777" w:rsidR="003F6474" w:rsidRPr="003F6474" w:rsidRDefault="003F6474" w:rsidP="003F6474">
      <w:pPr>
        <w:rPr>
          <w:sz w:val="22"/>
        </w:rPr>
      </w:pPr>
      <w:r w:rsidRPr="003F6474">
        <w:rPr>
          <w:sz w:val="22"/>
        </w:rPr>
        <w:t xml:space="preserve">The illuminance values for the design transmissivity </w:t>
      </w:r>
      <w:r w:rsidRPr="003F6474">
        <w:rPr>
          <w:rFonts w:ascii="Cambria Math" w:hAnsi="Cambria Math"/>
          <w:i/>
          <w:sz w:val="22"/>
        </w:rPr>
        <w:t>T</w:t>
      </w:r>
      <w:r w:rsidRPr="003F6474">
        <w:rPr>
          <w:rFonts w:ascii="Cambria Math" w:hAnsi="Cambria Math"/>
          <w:i/>
          <w:sz w:val="22"/>
          <w:vertAlign w:val="subscript"/>
        </w:rPr>
        <w:t>dsg</w:t>
      </w:r>
      <w:r w:rsidRPr="003F6474">
        <w:rPr>
          <w:sz w:val="22"/>
        </w:rPr>
        <w:t xml:space="preserve"> are:</w:t>
      </w:r>
    </w:p>
    <w:p w14:paraId="6832C3C3" w14:textId="77777777" w:rsidR="003F6474" w:rsidRPr="003F6474" w:rsidRDefault="006B00C7" w:rsidP="00B90742">
      <w:pPr>
        <w:pStyle w:val="ListParagraph"/>
        <w:numPr>
          <w:ilvl w:val="0"/>
          <w:numId w:val="38"/>
        </w:numPr>
        <w:spacing w:after="120" w:line="276" w:lineRule="auto"/>
      </w:pPr>
      <m:oMath>
        <m:sSub>
          <m:sSubPr>
            <m:ctrlPr>
              <w:rPr>
                <w:rFonts w:ascii="Cambria Math" w:hAnsi="Cambria Math"/>
                <w:i/>
              </w:rPr>
            </m:ctrlPr>
          </m:sSubPr>
          <m:e>
            <m:r>
              <w:rPr>
                <w:rFonts w:ascii="Cambria Math" w:hAnsi="Cambria Math"/>
              </w:rPr>
              <m:t>E</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7E8D04E0" w14:textId="77777777" w:rsidR="003F6474" w:rsidRPr="003F6474" w:rsidRDefault="006B00C7" w:rsidP="00B90742">
      <w:pPr>
        <w:pStyle w:val="ListParagraph"/>
        <w:numPr>
          <w:ilvl w:val="0"/>
          <w:numId w:val="38"/>
        </w:numPr>
        <w:spacing w:after="120" w:line="276" w:lineRule="auto"/>
      </w:pP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d>
                  <m:dPr>
                    <m:ctrlPr>
                      <w:rPr>
                        <w:rFonts w:ascii="Cambria Math" w:hAnsi="Cambria Math"/>
                        <w:i/>
                      </w:rPr>
                    </m:ctrlPr>
                  </m:dPr>
                  <m:e>
                    <m:r>
                      <w:rPr>
                        <w:rFonts w:ascii="Cambria Math" w:hAnsi="Cambria Math"/>
                      </w:rPr>
                      <m:t>R+x</m:t>
                    </m:r>
                  </m:e>
                </m:d>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030111F2" w14:textId="77777777" w:rsidR="003F6474" w:rsidRPr="003F6474" w:rsidRDefault="003F6474" w:rsidP="003F6474">
      <w:pPr>
        <w:rPr>
          <w:sz w:val="22"/>
        </w:rPr>
      </w:pPr>
      <w:r w:rsidRPr="003F6474">
        <w:rPr>
          <w:sz w:val="22"/>
        </w:rPr>
        <w:t>The ratio is:</w:t>
      </w:r>
      <w:r w:rsidRPr="003F6474">
        <w:rPr>
          <w:sz w:val="22"/>
        </w:rPr>
        <w:tab/>
      </w:r>
      <m:oMath>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den>
        </m:f>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I</m:t>
                </m:r>
              </m:e>
              <m:sub>
                <m:r>
                  <w:rPr>
                    <w:rFonts w:ascii="Cambria Math" w:hAnsi="Cambria Math"/>
                    <w:sz w:val="22"/>
                  </w:rPr>
                  <m:t>F</m:t>
                </m:r>
              </m:sub>
            </m:sSub>
          </m:num>
          <m:den>
            <m:sSub>
              <m:sSubPr>
                <m:ctrlPr>
                  <w:rPr>
                    <w:rFonts w:ascii="Cambria Math" w:hAnsi="Cambria Math"/>
                    <w:i/>
                    <w:sz w:val="22"/>
                  </w:rPr>
                </m:ctrlPr>
              </m:sSubPr>
              <m:e>
                <m:r>
                  <w:rPr>
                    <w:rFonts w:ascii="Cambria Math" w:hAnsi="Cambria Math"/>
                    <w:sz w:val="22"/>
                  </w:rPr>
                  <m:t>I</m:t>
                </m:r>
              </m:e>
              <m:sub>
                <m:r>
                  <w:rPr>
                    <w:rFonts w:ascii="Cambria Math" w:hAnsi="Cambria Math"/>
                    <w:sz w:val="22"/>
                  </w:rPr>
                  <m:t>R</m:t>
                </m:r>
              </m:sub>
            </m:sSub>
          </m:den>
        </m:f>
        <m:r>
          <w:rPr>
            <w:rFonts w:ascii="Cambria Math" w:hAnsi="Cambria Math"/>
            <w:sz w:val="22"/>
          </w:rPr>
          <m:t>*</m:t>
        </m:r>
        <m:f>
          <m:fPr>
            <m:ctrlPr>
              <w:rPr>
                <w:rFonts w:ascii="Cambria Math" w:hAnsi="Cambria Math"/>
                <w:i/>
                <w:sz w:val="22"/>
              </w:rPr>
            </m:ctrlPr>
          </m:fPr>
          <m:num>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R+x</m:t>
                    </m:r>
                  </m:e>
                </m:d>
              </m:e>
              <m:sup>
                <m:r>
                  <w:rPr>
                    <w:rFonts w:ascii="Cambria Math" w:hAnsi="Cambria Math"/>
                    <w:sz w:val="22"/>
                  </w:rPr>
                  <m:t>2</m:t>
                </m:r>
              </m:sup>
            </m:sSup>
          </m:num>
          <m:den>
            <m:sSup>
              <m:sSupPr>
                <m:ctrlPr>
                  <w:rPr>
                    <w:rFonts w:ascii="Cambria Math" w:hAnsi="Cambria Math"/>
                    <w:i/>
                    <w:sz w:val="22"/>
                  </w:rPr>
                </m:ctrlPr>
              </m:sSupPr>
              <m:e>
                <m:r>
                  <w:rPr>
                    <w:rFonts w:ascii="Cambria Math" w:hAnsi="Cambria Math"/>
                    <w:sz w:val="22"/>
                  </w:rPr>
                  <m:t>x</m:t>
                </m:r>
              </m:e>
              <m:sup>
                <m:r>
                  <w:rPr>
                    <w:rFonts w:ascii="Cambria Math" w:hAnsi="Cambria Math"/>
                    <w:sz w:val="22"/>
                  </w:rPr>
                  <m:t>2</m:t>
                </m:r>
              </m:sup>
            </m:sSup>
          </m:den>
        </m:f>
        <m:r>
          <w:rPr>
            <w:rFonts w:ascii="Cambria Math" w:hAnsi="Cambria Math"/>
            <w:sz w:val="22"/>
          </w:rPr>
          <m:t>*</m:t>
        </m:r>
        <m:sSup>
          <m:sSupPr>
            <m:ctrlPr>
              <w:rPr>
                <w:rFonts w:ascii="Cambria Math" w:hAnsi="Cambria Math"/>
                <w:i/>
                <w:sz w:val="22"/>
              </w:rPr>
            </m:ctrlPr>
          </m:sSupPr>
          <m:e>
            <m:sSub>
              <m:sSubPr>
                <m:ctrlPr>
                  <w:rPr>
                    <w:rFonts w:ascii="Cambria Math" w:hAnsi="Cambria Math"/>
                    <w:i/>
                    <w:sz w:val="22"/>
                  </w:rPr>
                </m:ctrlPr>
              </m:sSubPr>
              <m:e>
                <m:r>
                  <w:rPr>
                    <w:rFonts w:ascii="Cambria Math" w:hAnsi="Cambria Math"/>
                    <w:sz w:val="22"/>
                  </w:rPr>
                  <m:t>T</m:t>
                </m:r>
              </m:e>
              <m:sub>
                <m:r>
                  <w:rPr>
                    <w:rFonts w:ascii="Cambria Math" w:hAnsi="Cambria Math"/>
                    <w:sz w:val="22"/>
                  </w:rPr>
                  <m:t>dsg</m:t>
                </m:r>
              </m:sub>
            </m:sSub>
          </m:e>
          <m:sup>
            <m:f>
              <m:fPr>
                <m:type m:val="lin"/>
                <m:ctrlPr>
                  <w:rPr>
                    <w:rFonts w:ascii="Cambria Math" w:hAnsi="Cambria Math"/>
                    <w:i/>
                    <w:sz w:val="22"/>
                  </w:rPr>
                </m:ctrlPr>
              </m:fPr>
              <m:num>
                <m:d>
                  <m:dPr>
                    <m:begChr m:val="["/>
                    <m:endChr m:val="]"/>
                    <m:ctrlPr>
                      <w:rPr>
                        <w:rFonts w:ascii="Cambria Math" w:hAnsi="Cambria Math"/>
                        <w:i/>
                        <w:sz w:val="22"/>
                      </w:rPr>
                    </m:ctrlPr>
                  </m:dPr>
                  <m:e>
                    <m:r>
                      <w:rPr>
                        <w:rFonts w:ascii="Cambria Math" w:hAnsi="Cambria Math"/>
                        <w:sz w:val="22"/>
                      </w:rPr>
                      <m:t>x-</m:t>
                    </m:r>
                    <m:d>
                      <m:dPr>
                        <m:ctrlPr>
                          <w:rPr>
                            <w:rFonts w:ascii="Cambria Math" w:hAnsi="Cambria Math"/>
                            <w:i/>
                            <w:sz w:val="22"/>
                          </w:rPr>
                        </m:ctrlPr>
                      </m:dPr>
                      <m:e>
                        <m:r>
                          <w:rPr>
                            <w:rFonts w:ascii="Cambria Math" w:hAnsi="Cambria Math"/>
                            <w:sz w:val="22"/>
                          </w:rPr>
                          <m:t>R+x</m:t>
                        </m:r>
                      </m:e>
                    </m:d>
                  </m:e>
                </m:d>
              </m:num>
              <m:den>
                <m:sSub>
                  <m:sSubPr>
                    <m:ctrlPr>
                      <w:rPr>
                        <w:rFonts w:ascii="Cambria Math" w:hAnsi="Cambria Math"/>
                        <w:i/>
                        <w:sz w:val="22"/>
                      </w:rPr>
                    </m:ctrlPr>
                  </m:sSubPr>
                  <m:e>
                    <m:r>
                      <w:rPr>
                        <w:rFonts w:ascii="Cambria Math" w:hAnsi="Cambria Math"/>
                        <w:sz w:val="22"/>
                      </w:rPr>
                      <m:t>d</m:t>
                    </m:r>
                  </m:e>
                  <m:sub>
                    <m:r>
                      <w:rPr>
                        <w:rFonts w:ascii="Cambria Math" w:hAnsi="Cambria Math"/>
                        <w:sz w:val="22"/>
                      </w:rPr>
                      <m:t>U</m:t>
                    </m:r>
                  </m:sub>
                </m:sSub>
              </m:den>
            </m:f>
          </m:sup>
        </m:sSup>
        <m:r>
          <w:rPr>
            <w:rFonts w:ascii="Cambria Math" w:eastAsiaTheme="minorEastAsia"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I</m:t>
                </m:r>
              </m:e>
              <m:sub>
                <m:r>
                  <w:rPr>
                    <w:rFonts w:ascii="Cambria Math" w:hAnsi="Cambria Math"/>
                    <w:sz w:val="22"/>
                  </w:rPr>
                  <m:t>F</m:t>
                </m:r>
              </m:sub>
            </m:sSub>
          </m:num>
          <m:den>
            <m:sSub>
              <m:sSubPr>
                <m:ctrlPr>
                  <w:rPr>
                    <w:rFonts w:ascii="Cambria Math" w:hAnsi="Cambria Math"/>
                    <w:i/>
                    <w:sz w:val="22"/>
                  </w:rPr>
                </m:ctrlPr>
              </m:sSubPr>
              <m:e>
                <m:r>
                  <w:rPr>
                    <w:rFonts w:ascii="Cambria Math" w:hAnsi="Cambria Math"/>
                    <w:sz w:val="22"/>
                  </w:rPr>
                  <m:t>I</m:t>
                </m:r>
              </m:e>
              <m:sub>
                <m:r>
                  <w:rPr>
                    <w:rFonts w:ascii="Cambria Math" w:hAnsi="Cambria Math"/>
                    <w:sz w:val="22"/>
                  </w:rPr>
                  <m:t>R</m:t>
                </m:r>
              </m:sub>
            </m:sSub>
          </m:den>
        </m:f>
        <m:r>
          <w:rPr>
            <w:rFonts w:ascii="Cambria Math" w:hAnsi="Cambria Math"/>
            <w:sz w:val="22"/>
          </w:rPr>
          <m:t>*</m:t>
        </m:r>
        <m:f>
          <m:fPr>
            <m:ctrlPr>
              <w:rPr>
                <w:rFonts w:ascii="Cambria Math" w:hAnsi="Cambria Math"/>
                <w:i/>
                <w:sz w:val="22"/>
              </w:rPr>
            </m:ctrlPr>
          </m:fPr>
          <m:num>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R+x</m:t>
                    </m:r>
                  </m:e>
                </m:d>
              </m:e>
              <m:sup>
                <m:r>
                  <w:rPr>
                    <w:rFonts w:ascii="Cambria Math" w:hAnsi="Cambria Math"/>
                    <w:sz w:val="22"/>
                  </w:rPr>
                  <m:t>2</m:t>
                </m:r>
              </m:sup>
            </m:sSup>
          </m:num>
          <m:den>
            <m:sSup>
              <m:sSupPr>
                <m:ctrlPr>
                  <w:rPr>
                    <w:rFonts w:ascii="Cambria Math" w:hAnsi="Cambria Math"/>
                    <w:i/>
                    <w:sz w:val="22"/>
                  </w:rPr>
                </m:ctrlPr>
              </m:sSupPr>
              <m:e>
                <m:r>
                  <w:rPr>
                    <w:rFonts w:ascii="Cambria Math" w:hAnsi="Cambria Math"/>
                    <w:sz w:val="22"/>
                  </w:rPr>
                  <m:t>x</m:t>
                </m:r>
              </m:e>
              <m:sup>
                <m:r>
                  <w:rPr>
                    <w:rFonts w:ascii="Cambria Math" w:hAnsi="Cambria Math"/>
                    <w:sz w:val="22"/>
                  </w:rPr>
                  <m:t>2</m:t>
                </m:r>
              </m:sup>
            </m:sSup>
          </m:den>
        </m:f>
        <m:r>
          <w:rPr>
            <w:rFonts w:ascii="Cambria Math" w:hAnsi="Cambria Math"/>
            <w:sz w:val="22"/>
          </w:rPr>
          <m:t>*</m:t>
        </m:r>
        <m:sSup>
          <m:sSupPr>
            <m:ctrlPr>
              <w:rPr>
                <w:rFonts w:ascii="Cambria Math" w:hAnsi="Cambria Math"/>
                <w:i/>
                <w:sz w:val="22"/>
              </w:rPr>
            </m:ctrlPr>
          </m:sSupPr>
          <m:e>
            <m:sSub>
              <m:sSubPr>
                <m:ctrlPr>
                  <w:rPr>
                    <w:rFonts w:ascii="Cambria Math" w:hAnsi="Cambria Math"/>
                    <w:i/>
                    <w:sz w:val="22"/>
                  </w:rPr>
                </m:ctrlPr>
              </m:sSubPr>
              <m:e>
                <m:r>
                  <w:rPr>
                    <w:rFonts w:ascii="Cambria Math" w:hAnsi="Cambria Math"/>
                    <w:sz w:val="22"/>
                  </w:rPr>
                  <m:t>T</m:t>
                </m:r>
              </m:e>
              <m:sub>
                <m:r>
                  <w:rPr>
                    <w:rFonts w:ascii="Cambria Math" w:hAnsi="Cambria Math"/>
                    <w:sz w:val="22"/>
                  </w:rPr>
                  <m:t>dsg</m:t>
                </m:r>
              </m:sub>
            </m:sSub>
          </m:e>
          <m:sup>
            <m:f>
              <m:fPr>
                <m:type m:val="lin"/>
                <m:ctrlPr>
                  <w:rPr>
                    <w:rFonts w:ascii="Cambria Math" w:hAnsi="Cambria Math"/>
                    <w:i/>
                    <w:sz w:val="22"/>
                  </w:rPr>
                </m:ctrlPr>
              </m:fPr>
              <m:num>
                <m:r>
                  <w:rPr>
                    <w:rFonts w:ascii="Cambria Math" w:hAnsi="Cambria Math"/>
                    <w:sz w:val="22"/>
                  </w:rPr>
                  <m:t>-R</m:t>
                </m:r>
              </m:num>
              <m:den>
                <m:sSub>
                  <m:sSubPr>
                    <m:ctrlPr>
                      <w:rPr>
                        <w:rFonts w:ascii="Cambria Math" w:hAnsi="Cambria Math"/>
                        <w:i/>
                        <w:sz w:val="22"/>
                      </w:rPr>
                    </m:ctrlPr>
                  </m:sSubPr>
                  <m:e>
                    <m:r>
                      <w:rPr>
                        <w:rFonts w:ascii="Cambria Math" w:hAnsi="Cambria Math"/>
                        <w:sz w:val="22"/>
                      </w:rPr>
                      <m:t>d</m:t>
                    </m:r>
                  </m:e>
                  <m:sub>
                    <m:r>
                      <w:rPr>
                        <w:rFonts w:ascii="Cambria Math" w:hAnsi="Cambria Math"/>
                        <w:sz w:val="22"/>
                      </w:rPr>
                      <m:t>U</m:t>
                    </m:r>
                  </m:sub>
                </m:sSub>
              </m:den>
            </m:f>
          </m:sup>
        </m:sSup>
      </m:oMath>
    </w:p>
    <w:p w14:paraId="5B1A1B19" w14:textId="77777777" w:rsidR="003F6474" w:rsidRPr="003F6474" w:rsidRDefault="003F6474" w:rsidP="003F6474">
      <w:pPr>
        <w:rPr>
          <w:sz w:val="22"/>
        </w:rPr>
      </w:pPr>
      <w:r w:rsidRPr="003F6474">
        <w:rPr>
          <w:sz w:val="22"/>
        </w:rPr>
        <w:t>The ideal ratio for the illuminance should be equal to one and gives a recommended ratio for the intensities:</w:t>
      </w:r>
    </w:p>
    <w:p w14:paraId="138E720B" w14:textId="77777777" w:rsidR="003F6474" w:rsidRPr="003F6474" w:rsidRDefault="006B00C7" w:rsidP="00B90742">
      <w:pPr>
        <w:pStyle w:val="ListParagraph"/>
        <w:numPr>
          <w:ilvl w:val="0"/>
          <w:numId w:val="37"/>
        </w:numPr>
        <w:spacing w:after="120" w:line="276" w:lineRule="auto"/>
      </w:pPr>
      <m:oMath>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m:t>
                </m:r>
              </m:sub>
            </m:sSub>
          </m:num>
          <m:den>
            <m:sSub>
              <m:sSubPr>
                <m:ctrlPr>
                  <w:rPr>
                    <w:rFonts w:ascii="Cambria Math" w:hAnsi="Cambria Math"/>
                    <w:i/>
                  </w:rPr>
                </m:ctrlPr>
              </m:sSubPr>
              <m:e>
                <m:r>
                  <w:rPr>
                    <w:rFonts w:ascii="Cambria Math" w:hAnsi="Cambria Math"/>
                  </w:rPr>
                  <m:t>I</m:t>
                </m:r>
              </m:e>
              <m:sub>
                <m:r>
                  <w:rPr>
                    <w:rFonts w:ascii="Cambria Math" w:hAnsi="Cambria Math"/>
                  </w:rPr>
                  <m:t>F</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num>
          <m:den>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5AB9BFF3" w14:textId="77777777" w:rsidR="003F6474" w:rsidRPr="003F6474" w:rsidRDefault="003F6474" w:rsidP="003F6474">
      <w:pPr>
        <w:rPr>
          <w:rFonts w:eastAsiaTheme="minorEastAsia"/>
          <w:sz w:val="22"/>
        </w:rPr>
      </w:pPr>
      <w:r w:rsidRPr="003F6474">
        <w:rPr>
          <w:sz w:val="22"/>
        </w:rPr>
        <w:t xml:space="preserve">The ratio </w:t>
      </w:r>
      <m:oMath>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I</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I</m:t>
                </m:r>
              </m:e>
              <m:sub>
                <m:r>
                  <w:rPr>
                    <w:rFonts w:ascii="Cambria Math" w:hAnsi="Cambria Math"/>
                    <w:sz w:val="22"/>
                  </w:rPr>
                  <m:t>F</m:t>
                </m:r>
              </m:sub>
            </m:sSub>
          </m:den>
        </m:f>
      </m:oMath>
      <w:r w:rsidRPr="003F6474">
        <w:rPr>
          <w:rFonts w:eastAsiaTheme="minorEastAsia"/>
          <w:sz w:val="22"/>
        </w:rPr>
        <w:t xml:space="preserve"> is calculated twice, first for a position in the middle of the channel and secondly for a position at the far end.</w:t>
      </w:r>
    </w:p>
    <w:p w14:paraId="2305B0B6" w14:textId="77777777" w:rsidR="003F6474" w:rsidRPr="003F6474" w:rsidRDefault="003F6474" w:rsidP="003F6474">
      <w:pPr>
        <w:rPr>
          <w:sz w:val="22"/>
        </w:rPr>
      </w:pPr>
    </w:p>
    <w:p w14:paraId="2C58EB05" w14:textId="77777777" w:rsidR="003F6474" w:rsidRPr="003F6474" w:rsidRDefault="003F6474" w:rsidP="003F6474">
      <w:pPr>
        <w:rPr>
          <w:sz w:val="22"/>
          <w:u w:val="single"/>
        </w:rPr>
      </w:pPr>
      <w:r w:rsidRPr="003F6474">
        <w:rPr>
          <w:sz w:val="22"/>
          <w:u w:val="single"/>
        </w:rPr>
        <w:t>Middle of the channel:</w:t>
      </w:r>
    </w:p>
    <w:p w14:paraId="6A3CDB6E" w14:textId="77777777" w:rsidR="003F6474" w:rsidRPr="003F6474" w:rsidRDefault="003F6474" w:rsidP="003F6474">
      <w:pPr>
        <w:rPr>
          <w:sz w:val="22"/>
        </w:rPr>
      </w:pPr>
      <w:r w:rsidRPr="003F6474">
        <w:rPr>
          <w:sz w:val="22"/>
        </w:rPr>
        <w:t>The distance from the middle of the channel to</w:t>
      </w:r>
    </w:p>
    <w:p w14:paraId="3BBB0924" w14:textId="77777777" w:rsidR="003F6474" w:rsidRPr="003F6474" w:rsidRDefault="003F6474" w:rsidP="00B90742">
      <w:pPr>
        <w:pStyle w:val="ListParagraph"/>
        <w:numPr>
          <w:ilvl w:val="0"/>
          <w:numId w:val="35"/>
        </w:numPr>
        <w:spacing w:after="120" w:line="276" w:lineRule="auto"/>
      </w:pPr>
      <w:r w:rsidRPr="003F6474">
        <w:t>the front light (FL) is:</w:t>
      </w:r>
      <w:r w:rsidRPr="003F6474">
        <w:tab/>
      </w:r>
      <m:oMath>
        <m:sSub>
          <m:sSubPr>
            <m:ctrlPr>
              <w:rPr>
                <w:rFonts w:ascii="Cambria Math" w:hAnsi="Cambria Math"/>
                <w:i/>
              </w:rPr>
            </m:ctrlPr>
          </m:sSubPr>
          <m:e>
            <m:r>
              <w:rPr>
                <w:rFonts w:ascii="Cambria Math" w:hAnsi="Cambria Math"/>
              </w:rPr>
              <m:t>x=D</m:t>
            </m:r>
          </m:e>
          <m:sub>
            <m:r>
              <w:rPr>
                <w:rFonts w:ascii="Cambria Math" w:hAnsi="Cambria Math"/>
              </w:rPr>
              <m:t>F</m:t>
            </m:r>
          </m:sub>
        </m:sSub>
        <m:r>
          <w:rPr>
            <w:rFonts w:ascii="Cambria Math" w:hAnsi="Cambria Math"/>
          </w:rPr>
          <m:t>=a+</m:t>
        </m:r>
        <m:f>
          <m:fPr>
            <m:ctrlPr>
              <w:rPr>
                <w:rFonts w:ascii="Cambria Math" w:hAnsi="Cambria Math"/>
                <w:i/>
              </w:rPr>
            </m:ctrlPr>
          </m:fPr>
          <m:num>
            <m:r>
              <w:rPr>
                <w:rFonts w:ascii="Cambria Math" w:hAnsi="Cambria Math"/>
              </w:rPr>
              <m:t>C</m:t>
            </m:r>
          </m:num>
          <m:den>
            <m:r>
              <w:rPr>
                <w:rFonts w:ascii="Cambria Math" w:hAnsi="Cambria Math"/>
              </w:rPr>
              <m:t>2</m:t>
            </m:r>
          </m:den>
        </m:f>
      </m:oMath>
    </w:p>
    <w:p w14:paraId="115A7F6D" w14:textId="77777777" w:rsidR="003F6474" w:rsidRPr="003F6474" w:rsidRDefault="003F6474" w:rsidP="00B90742">
      <w:pPr>
        <w:pStyle w:val="ListParagraph"/>
        <w:numPr>
          <w:ilvl w:val="0"/>
          <w:numId w:val="35"/>
        </w:numPr>
        <w:spacing w:after="120" w:line="276" w:lineRule="auto"/>
      </w:pPr>
      <w:r w:rsidRPr="003F6474">
        <w:rPr>
          <w:rFonts w:eastAsiaTheme="minorEastAsia"/>
        </w:rPr>
        <w:t>the rear light (RL) is:</w:t>
      </w:r>
      <w:r w:rsidRPr="003F6474">
        <w:rPr>
          <w:rFonts w:eastAsiaTheme="minorEastAsia"/>
        </w:rPr>
        <w:tab/>
      </w:r>
      <m:oMath>
        <m:r>
          <w:rPr>
            <w:rFonts w:ascii="Cambria Math" w:eastAsiaTheme="minorEastAsia" w:hAnsi="Cambria Math"/>
          </w:rPr>
          <m:t>x=</m:t>
        </m:r>
        <m:sSub>
          <m:sSubPr>
            <m:ctrlPr>
              <w:rPr>
                <w:rFonts w:ascii="Cambria Math" w:hAnsi="Cambria Math"/>
                <w:i/>
              </w:rPr>
            </m:ctrlPr>
          </m:sSubPr>
          <m:e>
            <m:r>
              <w:rPr>
                <w:rFonts w:ascii="Cambria Math" w:hAnsi="Cambria Math"/>
              </w:rPr>
              <m:t>D</m:t>
            </m:r>
          </m:e>
          <m:sub>
            <m:r>
              <w:rPr>
                <w:rFonts w:ascii="Cambria Math" w:hAnsi="Cambria Math"/>
              </w:rPr>
              <m:t>R</m:t>
            </m:r>
          </m:sub>
        </m:sSub>
        <m:r>
          <w:rPr>
            <w:rFonts w:ascii="Cambria Math" w:hAnsi="Cambria Math"/>
          </w:rPr>
          <m:t>=R+a+</m:t>
        </m:r>
        <m:f>
          <m:fPr>
            <m:ctrlPr>
              <w:rPr>
                <w:rFonts w:ascii="Cambria Math" w:hAnsi="Cambria Math"/>
                <w:i/>
              </w:rPr>
            </m:ctrlPr>
          </m:fPr>
          <m:num>
            <m:r>
              <w:rPr>
                <w:rFonts w:ascii="Cambria Math" w:hAnsi="Cambria Math"/>
              </w:rPr>
              <m:t>C</m:t>
            </m:r>
          </m:num>
          <m:den>
            <m:r>
              <w:rPr>
                <w:rFonts w:ascii="Cambria Math" w:hAnsi="Cambria Math"/>
              </w:rPr>
              <m:t>2</m:t>
            </m:r>
          </m:den>
        </m:f>
      </m:oMath>
    </w:p>
    <w:p w14:paraId="57D727CD" w14:textId="77777777" w:rsidR="003F6474" w:rsidRPr="003F6474" w:rsidRDefault="003F6474" w:rsidP="003F6474">
      <w:pPr>
        <w:rPr>
          <w:rFonts w:eastAsiaTheme="minorEastAsia"/>
          <w:sz w:val="22"/>
        </w:rPr>
      </w:pPr>
      <w:r w:rsidRPr="003F6474">
        <w:rPr>
          <w:sz w:val="22"/>
        </w:rPr>
        <w:t>With these the ratio becomes:</w:t>
      </w:r>
      <w:r w:rsidRPr="003F6474">
        <w:rPr>
          <w:sz w:val="22"/>
        </w:rPr>
        <w:tab/>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1</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I</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I</m:t>
                </m:r>
              </m:e>
              <m:sub>
                <m:r>
                  <w:rPr>
                    <w:rFonts w:ascii="Cambria Math" w:hAnsi="Cambria Math"/>
                    <w:sz w:val="22"/>
                  </w:rPr>
                  <m:t>F</m:t>
                </m:r>
              </m:sub>
            </m:sSub>
          </m:den>
        </m:f>
        <m:r>
          <w:rPr>
            <w:rFonts w:ascii="Cambria Math" w:hAnsi="Cambria Math"/>
            <w:sz w:val="22"/>
          </w:rPr>
          <m:t>=</m:t>
        </m:r>
        <m:f>
          <m:fPr>
            <m:ctrlPr>
              <w:rPr>
                <w:rFonts w:ascii="Cambria Math" w:hAnsi="Cambria Math"/>
                <w:i/>
                <w:sz w:val="22"/>
              </w:rPr>
            </m:ctrlPr>
          </m:fPr>
          <m:num>
            <m:sSup>
              <m:sSupPr>
                <m:ctrlPr>
                  <w:rPr>
                    <w:rFonts w:ascii="Cambria Math" w:hAnsi="Cambria Math"/>
                    <w:i/>
                    <w:sz w:val="22"/>
                  </w:rPr>
                </m:ctrlPr>
              </m:sSupPr>
              <m:e>
                <m:sSub>
                  <m:sSubPr>
                    <m:ctrlPr>
                      <w:rPr>
                        <w:rFonts w:ascii="Cambria Math" w:hAnsi="Cambria Math"/>
                        <w:i/>
                        <w:sz w:val="22"/>
                      </w:rPr>
                    </m:ctrlPr>
                  </m:sSubPr>
                  <m:e>
                    <m:r>
                      <w:rPr>
                        <w:rFonts w:ascii="Cambria Math" w:hAnsi="Cambria Math"/>
                        <w:sz w:val="22"/>
                      </w:rPr>
                      <m:t>D</m:t>
                    </m:r>
                  </m:e>
                  <m:sub>
                    <m:r>
                      <w:rPr>
                        <w:rFonts w:ascii="Cambria Math" w:hAnsi="Cambria Math"/>
                        <w:sz w:val="22"/>
                      </w:rPr>
                      <m:t>R</m:t>
                    </m:r>
                  </m:sub>
                </m:sSub>
              </m:e>
              <m:sup>
                <m:r>
                  <w:rPr>
                    <w:rFonts w:ascii="Cambria Math" w:hAnsi="Cambria Math"/>
                    <w:sz w:val="22"/>
                  </w:rPr>
                  <m:t>2</m:t>
                </m:r>
              </m:sup>
            </m:sSup>
          </m:num>
          <m:den>
            <m:sSup>
              <m:sSupPr>
                <m:ctrlPr>
                  <w:rPr>
                    <w:rFonts w:ascii="Cambria Math" w:hAnsi="Cambria Math"/>
                    <w:i/>
                    <w:sz w:val="22"/>
                  </w:rPr>
                </m:ctrlPr>
              </m:sSupPr>
              <m:e>
                <m:sSub>
                  <m:sSubPr>
                    <m:ctrlPr>
                      <w:rPr>
                        <w:rFonts w:ascii="Cambria Math" w:hAnsi="Cambria Math"/>
                        <w:i/>
                        <w:sz w:val="22"/>
                      </w:rPr>
                    </m:ctrlPr>
                  </m:sSubPr>
                  <m:e>
                    <m:r>
                      <w:rPr>
                        <w:rFonts w:ascii="Cambria Math" w:hAnsi="Cambria Math"/>
                        <w:sz w:val="22"/>
                      </w:rPr>
                      <m:t>D</m:t>
                    </m:r>
                  </m:e>
                  <m:sub>
                    <m:r>
                      <w:rPr>
                        <w:rFonts w:ascii="Cambria Math" w:hAnsi="Cambria Math"/>
                        <w:sz w:val="22"/>
                      </w:rPr>
                      <m:t>F</m:t>
                    </m:r>
                  </m:sub>
                </m:sSub>
              </m:e>
              <m:sup>
                <m:r>
                  <w:rPr>
                    <w:rFonts w:ascii="Cambria Math" w:hAnsi="Cambria Math"/>
                    <w:sz w:val="22"/>
                  </w:rPr>
                  <m:t>2</m:t>
                </m:r>
              </m:sup>
            </m:sSup>
          </m:den>
        </m:f>
        <m:r>
          <w:rPr>
            <w:rFonts w:ascii="Cambria Math" w:hAnsi="Cambria Math"/>
            <w:sz w:val="22"/>
          </w:rPr>
          <m:t>*</m:t>
        </m:r>
        <m:f>
          <m:fPr>
            <m:ctrlPr>
              <w:rPr>
                <w:rFonts w:ascii="Cambria Math" w:hAnsi="Cambria Math"/>
                <w:i/>
                <w:sz w:val="22"/>
              </w:rPr>
            </m:ctrlPr>
          </m:fPr>
          <m:num>
            <m:sSup>
              <m:sSupPr>
                <m:ctrlPr>
                  <w:rPr>
                    <w:rFonts w:ascii="Cambria Math" w:hAnsi="Cambria Math"/>
                    <w:i/>
                    <w:sz w:val="22"/>
                  </w:rPr>
                </m:ctrlPr>
              </m:sSupPr>
              <m:e>
                <m:sSub>
                  <m:sSubPr>
                    <m:ctrlPr>
                      <w:rPr>
                        <w:rFonts w:ascii="Cambria Math" w:hAnsi="Cambria Math"/>
                        <w:i/>
                        <w:sz w:val="22"/>
                      </w:rPr>
                    </m:ctrlPr>
                  </m:sSubPr>
                  <m:e>
                    <m:r>
                      <w:rPr>
                        <w:rFonts w:ascii="Cambria Math" w:hAnsi="Cambria Math"/>
                        <w:sz w:val="22"/>
                      </w:rPr>
                      <m:t>T</m:t>
                    </m:r>
                  </m:e>
                  <m:sub>
                    <m:r>
                      <w:rPr>
                        <w:rFonts w:ascii="Cambria Math" w:hAnsi="Cambria Math"/>
                        <w:sz w:val="22"/>
                      </w:rPr>
                      <m:t>dsg</m:t>
                    </m:r>
                  </m:sub>
                </m:sSub>
              </m:e>
              <m:sup>
                <m:f>
                  <m:fPr>
                    <m:type m:val="lin"/>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D</m:t>
                        </m:r>
                      </m:e>
                      <m:sub>
                        <m:r>
                          <w:rPr>
                            <w:rFonts w:ascii="Cambria Math" w:hAnsi="Cambria Math"/>
                            <w:sz w:val="22"/>
                          </w:rPr>
                          <m:t>F</m:t>
                        </m:r>
                      </m:sub>
                    </m:sSub>
                  </m:num>
                  <m:den>
                    <m:sSub>
                      <m:sSubPr>
                        <m:ctrlPr>
                          <w:rPr>
                            <w:rFonts w:ascii="Cambria Math" w:hAnsi="Cambria Math"/>
                            <w:i/>
                            <w:sz w:val="22"/>
                          </w:rPr>
                        </m:ctrlPr>
                      </m:sSubPr>
                      <m:e>
                        <m:r>
                          <w:rPr>
                            <w:rFonts w:ascii="Cambria Math" w:hAnsi="Cambria Math"/>
                            <w:sz w:val="22"/>
                          </w:rPr>
                          <m:t>d</m:t>
                        </m:r>
                      </m:e>
                      <m:sub>
                        <m:r>
                          <w:rPr>
                            <w:rFonts w:ascii="Cambria Math" w:hAnsi="Cambria Math"/>
                            <w:sz w:val="22"/>
                          </w:rPr>
                          <m:t>U</m:t>
                        </m:r>
                      </m:sub>
                    </m:sSub>
                  </m:den>
                </m:f>
              </m:sup>
            </m:sSup>
          </m:num>
          <m:den>
            <m:sSup>
              <m:sSupPr>
                <m:ctrlPr>
                  <w:rPr>
                    <w:rFonts w:ascii="Cambria Math" w:hAnsi="Cambria Math"/>
                    <w:i/>
                    <w:sz w:val="22"/>
                  </w:rPr>
                </m:ctrlPr>
              </m:sSupPr>
              <m:e>
                <m:sSub>
                  <m:sSubPr>
                    <m:ctrlPr>
                      <w:rPr>
                        <w:rFonts w:ascii="Cambria Math" w:hAnsi="Cambria Math"/>
                        <w:i/>
                        <w:sz w:val="22"/>
                      </w:rPr>
                    </m:ctrlPr>
                  </m:sSubPr>
                  <m:e>
                    <m:r>
                      <w:rPr>
                        <w:rFonts w:ascii="Cambria Math" w:hAnsi="Cambria Math"/>
                        <w:sz w:val="22"/>
                      </w:rPr>
                      <m:t>T</m:t>
                    </m:r>
                  </m:e>
                  <m:sub>
                    <m:r>
                      <w:rPr>
                        <w:rFonts w:ascii="Cambria Math" w:hAnsi="Cambria Math"/>
                        <w:sz w:val="22"/>
                      </w:rPr>
                      <m:t>dsg</m:t>
                    </m:r>
                  </m:sub>
                </m:sSub>
              </m:e>
              <m:sup>
                <m:f>
                  <m:fPr>
                    <m:type m:val="lin"/>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D</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d</m:t>
                        </m:r>
                      </m:e>
                      <m:sub>
                        <m:r>
                          <w:rPr>
                            <w:rFonts w:ascii="Cambria Math" w:hAnsi="Cambria Math"/>
                            <w:sz w:val="22"/>
                          </w:rPr>
                          <m:t>U</m:t>
                        </m:r>
                      </m:sub>
                    </m:sSub>
                  </m:den>
                </m:f>
              </m:sup>
            </m:sSup>
          </m:den>
        </m:f>
        <m:r>
          <w:rPr>
            <w:rFonts w:ascii="Cambria Math" w:hAnsi="Cambria Math"/>
            <w:sz w:val="22"/>
          </w:rPr>
          <m:t>=</m:t>
        </m:r>
        <m:f>
          <m:fPr>
            <m:ctrlPr>
              <w:rPr>
                <w:rFonts w:ascii="Cambria Math" w:hAnsi="Cambria Math"/>
                <w:i/>
                <w:sz w:val="22"/>
              </w:rPr>
            </m:ctrlPr>
          </m:fPr>
          <m:num>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R+a+</m:t>
                    </m:r>
                    <m:f>
                      <m:fPr>
                        <m:ctrlPr>
                          <w:rPr>
                            <w:rFonts w:ascii="Cambria Math" w:hAnsi="Cambria Math"/>
                            <w:i/>
                            <w:sz w:val="22"/>
                          </w:rPr>
                        </m:ctrlPr>
                      </m:fPr>
                      <m:num>
                        <m:r>
                          <w:rPr>
                            <w:rFonts w:ascii="Cambria Math" w:hAnsi="Cambria Math"/>
                            <w:sz w:val="22"/>
                          </w:rPr>
                          <m:t>C</m:t>
                        </m:r>
                      </m:num>
                      <m:den>
                        <m:r>
                          <w:rPr>
                            <w:rFonts w:ascii="Cambria Math" w:hAnsi="Cambria Math"/>
                            <w:sz w:val="22"/>
                          </w:rPr>
                          <m:t>2</m:t>
                        </m:r>
                      </m:den>
                    </m:f>
                  </m:e>
                </m:d>
              </m:e>
              <m:sup>
                <m:r>
                  <w:rPr>
                    <w:rFonts w:ascii="Cambria Math" w:hAnsi="Cambria Math"/>
                    <w:sz w:val="22"/>
                  </w:rPr>
                  <m:t>2</m:t>
                </m:r>
              </m:sup>
            </m:sSup>
          </m:num>
          <m:den>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a+</m:t>
                    </m:r>
                    <m:f>
                      <m:fPr>
                        <m:ctrlPr>
                          <w:rPr>
                            <w:rFonts w:ascii="Cambria Math" w:hAnsi="Cambria Math"/>
                            <w:i/>
                            <w:sz w:val="22"/>
                          </w:rPr>
                        </m:ctrlPr>
                      </m:fPr>
                      <m:num>
                        <m:r>
                          <w:rPr>
                            <w:rFonts w:ascii="Cambria Math" w:hAnsi="Cambria Math"/>
                            <w:sz w:val="22"/>
                          </w:rPr>
                          <m:t>C</m:t>
                        </m:r>
                      </m:num>
                      <m:den>
                        <m:r>
                          <w:rPr>
                            <w:rFonts w:ascii="Cambria Math" w:hAnsi="Cambria Math"/>
                            <w:sz w:val="22"/>
                          </w:rPr>
                          <m:t>2</m:t>
                        </m:r>
                      </m:den>
                    </m:f>
                  </m:e>
                </m:d>
              </m:e>
              <m:sup>
                <m:r>
                  <w:rPr>
                    <w:rFonts w:ascii="Cambria Math" w:hAnsi="Cambria Math"/>
                    <w:sz w:val="22"/>
                  </w:rPr>
                  <m:t>2</m:t>
                </m:r>
              </m:sup>
            </m:sSup>
          </m:den>
        </m:f>
        <m:r>
          <w:rPr>
            <w:rFonts w:ascii="Cambria Math" w:hAnsi="Cambria Math"/>
            <w:sz w:val="22"/>
          </w:rPr>
          <m:t>*</m:t>
        </m:r>
        <m:sSup>
          <m:sSupPr>
            <m:ctrlPr>
              <w:rPr>
                <w:rFonts w:ascii="Cambria Math" w:hAnsi="Cambria Math"/>
                <w:i/>
                <w:sz w:val="22"/>
              </w:rPr>
            </m:ctrlPr>
          </m:sSupPr>
          <m:e>
            <m:sSub>
              <m:sSubPr>
                <m:ctrlPr>
                  <w:rPr>
                    <w:rFonts w:ascii="Cambria Math" w:hAnsi="Cambria Math"/>
                    <w:i/>
                    <w:sz w:val="22"/>
                  </w:rPr>
                </m:ctrlPr>
              </m:sSubPr>
              <m:e>
                <m:r>
                  <w:rPr>
                    <w:rFonts w:ascii="Cambria Math" w:hAnsi="Cambria Math"/>
                    <w:sz w:val="22"/>
                  </w:rPr>
                  <m:t>T</m:t>
                </m:r>
              </m:e>
              <m:sub>
                <m:r>
                  <w:rPr>
                    <w:rFonts w:ascii="Cambria Math" w:hAnsi="Cambria Math"/>
                    <w:sz w:val="22"/>
                  </w:rPr>
                  <m:t>dsg</m:t>
                </m:r>
              </m:sub>
            </m:sSub>
          </m:e>
          <m:sup>
            <m:f>
              <m:fPr>
                <m:type m:val="lin"/>
                <m:ctrlPr>
                  <w:rPr>
                    <w:rFonts w:ascii="Cambria Math" w:hAnsi="Cambria Math"/>
                    <w:i/>
                    <w:sz w:val="22"/>
                  </w:rPr>
                </m:ctrlPr>
              </m:fPr>
              <m:num>
                <m:r>
                  <w:rPr>
                    <w:rFonts w:ascii="Cambria Math" w:hAnsi="Cambria Math"/>
                    <w:sz w:val="22"/>
                  </w:rPr>
                  <m:t>-R</m:t>
                </m:r>
              </m:num>
              <m:den>
                <m:sSub>
                  <m:sSubPr>
                    <m:ctrlPr>
                      <w:rPr>
                        <w:rFonts w:ascii="Cambria Math" w:hAnsi="Cambria Math"/>
                        <w:i/>
                        <w:sz w:val="22"/>
                      </w:rPr>
                    </m:ctrlPr>
                  </m:sSubPr>
                  <m:e>
                    <m:r>
                      <w:rPr>
                        <w:rFonts w:ascii="Cambria Math" w:hAnsi="Cambria Math"/>
                        <w:sz w:val="22"/>
                      </w:rPr>
                      <m:t>d</m:t>
                    </m:r>
                  </m:e>
                  <m:sub>
                    <m:r>
                      <w:rPr>
                        <w:rFonts w:ascii="Cambria Math" w:hAnsi="Cambria Math"/>
                        <w:sz w:val="22"/>
                      </w:rPr>
                      <m:t>U</m:t>
                    </m:r>
                  </m:sub>
                </m:sSub>
              </m:den>
            </m:f>
          </m:sup>
        </m:sSup>
      </m:oMath>
    </w:p>
    <w:p w14:paraId="741ECDF1" w14:textId="77777777" w:rsidR="003F6474" w:rsidRPr="003F6474" w:rsidRDefault="003F6474" w:rsidP="003F6474">
      <w:pPr>
        <w:rPr>
          <w:rFonts w:eastAsiaTheme="minorEastAsia"/>
          <w:sz w:val="22"/>
        </w:rPr>
      </w:pPr>
    </w:p>
    <w:p w14:paraId="5CCF9B06" w14:textId="77777777" w:rsidR="003F6474" w:rsidRPr="003F6474" w:rsidRDefault="003F6474" w:rsidP="003F6474">
      <w:pPr>
        <w:rPr>
          <w:sz w:val="22"/>
          <w:u w:val="single"/>
        </w:rPr>
      </w:pPr>
      <w:r w:rsidRPr="003F6474">
        <w:rPr>
          <w:sz w:val="22"/>
          <w:u w:val="single"/>
        </w:rPr>
        <w:t>Far end of the channel:</w:t>
      </w:r>
    </w:p>
    <w:p w14:paraId="237B146A" w14:textId="77777777" w:rsidR="003F6474" w:rsidRPr="003F6474" w:rsidRDefault="003F6474" w:rsidP="003F6474">
      <w:pPr>
        <w:rPr>
          <w:sz w:val="22"/>
        </w:rPr>
      </w:pPr>
      <w:r w:rsidRPr="003F6474">
        <w:rPr>
          <w:sz w:val="22"/>
        </w:rPr>
        <w:t>The distance from the middle of the channel to</w:t>
      </w:r>
    </w:p>
    <w:p w14:paraId="43CAFB2D" w14:textId="77777777" w:rsidR="003F6474" w:rsidRPr="003F6474" w:rsidRDefault="003F6474" w:rsidP="00B90742">
      <w:pPr>
        <w:pStyle w:val="ListParagraph"/>
        <w:numPr>
          <w:ilvl w:val="0"/>
          <w:numId w:val="35"/>
        </w:numPr>
        <w:spacing w:after="120" w:line="276" w:lineRule="auto"/>
      </w:pPr>
      <w:r w:rsidRPr="003F6474">
        <w:t>the front light (FL) is:</w:t>
      </w:r>
      <w:r w:rsidRPr="003F6474">
        <w:tab/>
      </w:r>
      <m:oMath>
        <m:r>
          <w:rPr>
            <w:rFonts w:ascii="Cambria Math" w:hAnsi="Cambria Math"/>
          </w:rPr>
          <m:t>x=a+C</m:t>
        </m:r>
      </m:oMath>
    </w:p>
    <w:p w14:paraId="5D12D0ED" w14:textId="77777777" w:rsidR="003F6474" w:rsidRPr="003F6474" w:rsidRDefault="003F6474" w:rsidP="00B90742">
      <w:pPr>
        <w:pStyle w:val="ListParagraph"/>
        <w:numPr>
          <w:ilvl w:val="0"/>
          <w:numId w:val="35"/>
        </w:numPr>
        <w:spacing w:after="120" w:line="276" w:lineRule="auto"/>
      </w:pPr>
      <w:r w:rsidRPr="003F6474">
        <w:rPr>
          <w:rFonts w:eastAsiaTheme="minorEastAsia"/>
        </w:rPr>
        <w:t xml:space="preserve">the rear light (RL) is: </w:t>
      </w:r>
      <w:r w:rsidRPr="003F6474">
        <w:rPr>
          <w:rFonts w:eastAsiaTheme="minorEastAsia"/>
        </w:rPr>
        <w:tab/>
      </w:r>
      <m:oMath>
        <m:r>
          <w:rPr>
            <w:rFonts w:ascii="Cambria Math" w:eastAsiaTheme="minorEastAsia" w:hAnsi="Cambria Math"/>
          </w:rPr>
          <m:t>x=</m:t>
        </m:r>
        <m:r>
          <w:rPr>
            <w:rFonts w:ascii="Cambria Math" w:hAnsi="Cambria Math"/>
          </w:rPr>
          <m:t>R+a+C</m:t>
        </m:r>
      </m:oMath>
    </w:p>
    <w:p w14:paraId="35E5FD4C" w14:textId="77777777" w:rsidR="003F6474" w:rsidRPr="003F6474" w:rsidRDefault="003F6474" w:rsidP="003F6474">
      <w:pPr>
        <w:rPr>
          <w:rFonts w:eastAsiaTheme="minorEastAsia"/>
          <w:sz w:val="22"/>
        </w:rPr>
      </w:pPr>
      <w:r w:rsidRPr="003F6474">
        <w:rPr>
          <w:sz w:val="22"/>
        </w:rPr>
        <w:t>With these the ratio becomes:</w:t>
      </w:r>
      <w:r w:rsidRPr="003F6474">
        <w:rPr>
          <w:sz w:val="22"/>
        </w:rPr>
        <w:tab/>
      </w:r>
      <m:oMath>
        <m:sSub>
          <m:sSubPr>
            <m:ctrlPr>
              <w:rPr>
                <w:rFonts w:ascii="Cambria Math" w:eastAsiaTheme="minorEastAsia" w:hAnsi="Cambria Math"/>
                <w:i/>
                <w:sz w:val="22"/>
              </w:rPr>
            </m:ctrlPr>
          </m:sSubPr>
          <m:e>
            <m:r>
              <w:rPr>
                <w:rFonts w:ascii="Cambria Math" w:eastAsiaTheme="minorEastAsia" w:hAnsi="Cambria Math"/>
                <w:sz w:val="22"/>
              </w:rPr>
              <m:t>r</m:t>
            </m:r>
          </m:e>
          <m:sub>
            <m:r>
              <w:rPr>
                <w:rFonts w:ascii="Cambria Math" w:eastAsiaTheme="minorEastAsia" w:hAnsi="Cambria Math"/>
                <w:sz w:val="22"/>
              </w:rPr>
              <m:t>2</m:t>
            </m:r>
          </m:sub>
        </m:sSub>
        <m:r>
          <w:rPr>
            <w:rFonts w:ascii="Cambria Math" w:eastAsiaTheme="minorEastAsia"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I</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I</m:t>
                </m:r>
              </m:e>
              <m:sub>
                <m:r>
                  <w:rPr>
                    <w:rFonts w:ascii="Cambria Math" w:hAnsi="Cambria Math"/>
                    <w:sz w:val="22"/>
                  </w:rPr>
                  <m:t>F</m:t>
                </m:r>
              </m:sub>
            </m:sSub>
          </m:den>
        </m:f>
        <m:r>
          <w:rPr>
            <w:rFonts w:ascii="Cambria Math" w:hAnsi="Cambria Math"/>
            <w:sz w:val="22"/>
          </w:rPr>
          <m:t>=</m:t>
        </m:r>
        <m:f>
          <m:fPr>
            <m:ctrlPr>
              <w:rPr>
                <w:rFonts w:ascii="Cambria Math" w:hAnsi="Cambria Math"/>
                <w:i/>
                <w:sz w:val="22"/>
              </w:rPr>
            </m:ctrlPr>
          </m:fPr>
          <m:num>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R+a+C</m:t>
                    </m:r>
                  </m:e>
                </m:d>
              </m:e>
              <m:sup>
                <m:r>
                  <w:rPr>
                    <w:rFonts w:ascii="Cambria Math" w:hAnsi="Cambria Math"/>
                    <w:sz w:val="22"/>
                  </w:rPr>
                  <m:t>2</m:t>
                </m:r>
              </m:sup>
            </m:sSup>
          </m:num>
          <m:den>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a+C</m:t>
                    </m:r>
                  </m:e>
                </m:d>
              </m:e>
              <m:sup>
                <m:r>
                  <w:rPr>
                    <w:rFonts w:ascii="Cambria Math" w:hAnsi="Cambria Math"/>
                    <w:sz w:val="22"/>
                  </w:rPr>
                  <m:t>2</m:t>
                </m:r>
              </m:sup>
            </m:sSup>
          </m:den>
        </m:f>
        <m:r>
          <w:rPr>
            <w:rFonts w:ascii="Cambria Math" w:hAnsi="Cambria Math"/>
            <w:sz w:val="22"/>
          </w:rPr>
          <m:t>*</m:t>
        </m:r>
        <m:sSup>
          <m:sSupPr>
            <m:ctrlPr>
              <w:rPr>
                <w:rFonts w:ascii="Cambria Math" w:hAnsi="Cambria Math"/>
                <w:i/>
                <w:sz w:val="22"/>
              </w:rPr>
            </m:ctrlPr>
          </m:sSupPr>
          <m:e>
            <m:sSub>
              <m:sSubPr>
                <m:ctrlPr>
                  <w:rPr>
                    <w:rFonts w:ascii="Cambria Math" w:hAnsi="Cambria Math"/>
                    <w:i/>
                    <w:sz w:val="22"/>
                  </w:rPr>
                </m:ctrlPr>
              </m:sSubPr>
              <m:e>
                <m:r>
                  <w:rPr>
                    <w:rFonts w:ascii="Cambria Math" w:hAnsi="Cambria Math"/>
                    <w:sz w:val="22"/>
                  </w:rPr>
                  <m:t>T</m:t>
                </m:r>
              </m:e>
              <m:sub>
                <m:r>
                  <w:rPr>
                    <w:rFonts w:ascii="Cambria Math" w:hAnsi="Cambria Math"/>
                    <w:sz w:val="22"/>
                  </w:rPr>
                  <m:t>dsg</m:t>
                </m:r>
              </m:sub>
            </m:sSub>
          </m:e>
          <m:sup>
            <m:f>
              <m:fPr>
                <m:type m:val="lin"/>
                <m:ctrlPr>
                  <w:rPr>
                    <w:rFonts w:ascii="Cambria Math" w:hAnsi="Cambria Math"/>
                    <w:i/>
                    <w:sz w:val="22"/>
                  </w:rPr>
                </m:ctrlPr>
              </m:fPr>
              <m:num>
                <m:r>
                  <w:rPr>
                    <w:rFonts w:ascii="Cambria Math" w:hAnsi="Cambria Math"/>
                    <w:sz w:val="22"/>
                  </w:rPr>
                  <m:t>-R</m:t>
                </m:r>
              </m:num>
              <m:den>
                <m:sSub>
                  <m:sSubPr>
                    <m:ctrlPr>
                      <w:rPr>
                        <w:rFonts w:ascii="Cambria Math" w:hAnsi="Cambria Math"/>
                        <w:i/>
                        <w:sz w:val="22"/>
                      </w:rPr>
                    </m:ctrlPr>
                  </m:sSubPr>
                  <m:e>
                    <m:r>
                      <w:rPr>
                        <w:rFonts w:ascii="Cambria Math" w:hAnsi="Cambria Math"/>
                        <w:sz w:val="22"/>
                      </w:rPr>
                      <m:t>d</m:t>
                    </m:r>
                  </m:e>
                  <m:sub>
                    <m:r>
                      <w:rPr>
                        <w:rFonts w:ascii="Cambria Math" w:hAnsi="Cambria Math"/>
                        <w:sz w:val="22"/>
                      </w:rPr>
                      <m:t>U</m:t>
                    </m:r>
                  </m:sub>
                </m:sSub>
              </m:den>
            </m:f>
          </m:sup>
        </m:sSup>
        <m:r>
          <w:rPr>
            <w:rFonts w:ascii="Cambria Math" w:hAnsi="Cambria Math"/>
            <w:sz w:val="22"/>
          </w:rPr>
          <m:t>=</m:t>
        </m:r>
        <m:f>
          <m:fPr>
            <m:ctrlPr>
              <w:rPr>
                <w:rFonts w:ascii="Cambria Math" w:hAnsi="Cambria Math"/>
                <w:i/>
                <w:sz w:val="22"/>
              </w:rPr>
            </m:ctrlPr>
          </m:fPr>
          <m:num>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R+a+C</m:t>
                    </m:r>
                  </m:e>
                </m:d>
              </m:e>
              <m:sup>
                <m:r>
                  <w:rPr>
                    <w:rFonts w:ascii="Cambria Math" w:hAnsi="Cambria Math"/>
                    <w:sz w:val="22"/>
                  </w:rPr>
                  <m:t>2</m:t>
                </m:r>
              </m:sup>
            </m:sSup>
          </m:num>
          <m:den>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a+C</m:t>
                    </m:r>
                  </m:e>
                </m:d>
              </m:e>
              <m:sup>
                <m:r>
                  <w:rPr>
                    <w:rFonts w:ascii="Cambria Math" w:hAnsi="Cambria Math"/>
                    <w:sz w:val="22"/>
                  </w:rPr>
                  <m:t>2</m:t>
                </m:r>
              </m:sup>
            </m:sSup>
          </m:den>
        </m:f>
        <m:r>
          <w:rPr>
            <w:rFonts w:ascii="Cambria Math" w:hAnsi="Cambria Math"/>
            <w:sz w:val="22"/>
          </w:rPr>
          <m:t>*</m:t>
        </m:r>
        <m:f>
          <m:fPr>
            <m:ctrlPr>
              <w:rPr>
                <w:rFonts w:ascii="Cambria Math" w:hAnsi="Cambria Math"/>
                <w:i/>
                <w:sz w:val="22"/>
              </w:rPr>
            </m:ctrlPr>
          </m:fPr>
          <m:num>
            <m:sSup>
              <m:sSupPr>
                <m:ctrlPr>
                  <w:rPr>
                    <w:rFonts w:ascii="Cambria Math" w:hAnsi="Cambria Math"/>
                    <w:i/>
                    <w:sz w:val="22"/>
                  </w:rPr>
                </m:ctrlPr>
              </m:sSupPr>
              <m:e>
                <m:sSub>
                  <m:sSubPr>
                    <m:ctrlPr>
                      <w:rPr>
                        <w:rFonts w:ascii="Cambria Math" w:hAnsi="Cambria Math"/>
                        <w:i/>
                        <w:sz w:val="22"/>
                      </w:rPr>
                    </m:ctrlPr>
                  </m:sSubPr>
                  <m:e>
                    <m:r>
                      <w:rPr>
                        <w:rFonts w:ascii="Cambria Math" w:hAnsi="Cambria Math"/>
                        <w:sz w:val="22"/>
                      </w:rPr>
                      <m:t>T</m:t>
                    </m:r>
                  </m:e>
                  <m:sub>
                    <m:r>
                      <w:rPr>
                        <w:rFonts w:ascii="Cambria Math" w:hAnsi="Cambria Math"/>
                        <w:sz w:val="22"/>
                      </w:rPr>
                      <m:t>dsg</m:t>
                    </m:r>
                  </m:sub>
                </m:sSub>
              </m:e>
              <m:sup>
                <m:f>
                  <m:fPr>
                    <m:type m:val="lin"/>
                    <m:ctrlPr>
                      <w:rPr>
                        <w:rFonts w:ascii="Cambria Math" w:hAnsi="Cambria Math"/>
                        <w:i/>
                        <w:sz w:val="22"/>
                      </w:rPr>
                    </m:ctrlPr>
                  </m:fPr>
                  <m:num>
                    <m:d>
                      <m:dPr>
                        <m:ctrlPr>
                          <w:rPr>
                            <w:rFonts w:ascii="Cambria Math" w:hAnsi="Cambria Math"/>
                            <w:i/>
                            <w:sz w:val="22"/>
                          </w:rPr>
                        </m:ctrlPr>
                      </m:dPr>
                      <m:e>
                        <m:r>
                          <w:rPr>
                            <w:rFonts w:ascii="Cambria Math" w:hAnsi="Cambria Math"/>
                            <w:sz w:val="22"/>
                          </w:rPr>
                          <m:t>a+C</m:t>
                        </m:r>
                      </m:e>
                    </m:d>
                  </m:num>
                  <m:den>
                    <m:sSub>
                      <m:sSubPr>
                        <m:ctrlPr>
                          <w:rPr>
                            <w:rFonts w:ascii="Cambria Math" w:hAnsi="Cambria Math"/>
                            <w:i/>
                            <w:sz w:val="22"/>
                          </w:rPr>
                        </m:ctrlPr>
                      </m:sSubPr>
                      <m:e>
                        <m:r>
                          <w:rPr>
                            <w:rFonts w:ascii="Cambria Math" w:hAnsi="Cambria Math"/>
                            <w:sz w:val="22"/>
                          </w:rPr>
                          <m:t>d</m:t>
                        </m:r>
                      </m:e>
                      <m:sub>
                        <m:r>
                          <w:rPr>
                            <w:rFonts w:ascii="Cambria Math" w:hAnsi="Cambria Math"/>
                            <w:sz w:val="22"/>
                          </w:rPr>
                          <m:t>U</m:t>
                        </m:r>
                      </m:sub>
                    </m:sSub>
                  </m:den>
                </m:f>
              </m:sup>
            </m:sSup>
          </m:num>
          <m:den>
            <m:sSup>
              <m:sSupPr>
                <m:ctrlPr>
                  <w:rPr>
                    <w:rFonts w:ascii="Cambria Math" w:hAnsi="Cambria Math"/>
                    <w:i/>
                    <w:sz w:val="22"/>
                  </w:rPr>
                </m:ctrlPr>
              </m:sSupPr>
              <m:e>
                <m:sSub>
                  <m:sSubPr>
                    <m:ctrlPr>
                      <w:rPr>
                        <w:rFonts w:ascii="Cambria Math" w:hAnsi="Cambria Math"/>
                        <w:i/>
                        <w:sz w:val="22"/>
                      </w:rPr>
                    </m:ctrlPr>
                  </m:sSubPr>
                  <m:e>
                    <m:r>
                      <w:rPr>
                        <w:rFonts w:ascii="Cambria Math" w:hAnsi="Cambria Math"/>
                        <w:sz w:val="22"/>
                      </w:rPr>
                      <m:t>T</m:t>
                    </m:r>
                  </m:e>
                  <m:sub>
                    <m:r>
                      <w:rPr>
                        <w:rFonts w:ascii="Cambria Math" w:hAnsi="Cambria Math"/>
                        <w:sz w:val="22"/>
                      </w:rPr>
                      <m:t>dsg</m:t>
                    </m:r>
                  </m:sub>
                </m:sSub>
              </m:e>
              <m:sup>
                <m:f>
                  <m:fPr>
                    <m:type m:val="lin"/>
                    <m:ctrlPr>
                      <w:rPr>
                        <w:rFonts w:ascii="Cambria Math" w:hAnsi="Cambria Math"/>
                        <w:i/>
                        <w:sz w:val="22"/>
                      </w:rPr>
                    </m:ctrlPr>
                  </m:fPr>
                  <m:num>
                    <m:d>
                      <m:dPr>
                        <m:ctrlPr>
                          <w:rPr>
                            <w:rFonts w:ascii="Cambria Math" w:hAnsi="Cambria Math"/>
                            <w:i/>
                            <w:sz w:val="22"/>
                          </w:rPr>
                        </m:ctrlPr>
                      </m:dPr>
                      <m:e>
                        <m:r>
                          <w:rPr>
                            <w:rFonts w:ascii="Cambria Math" w:hAnsi="Cambria Math"/>
                            <w:sz w:val="22"/>
                          </w:rPr>
                          <m:t>R+a+c</m:t>
                        </m:r>
                      </m:e>
                    </m:d>
                  </m:num>
                  <m:den>
                    <m:sSub>
                      <m:sSubPr>
                        <m:ctrlPr>
                          <w:rPr>
                            <w:rFonts w:ascii="Cambria Math" w:hAnsi="Cambria Math"/>
                            <w:i/>
                            <w:sz w:val="22"/>
                          </w:rPr>
                        </m:ctrlPr>
                      </m:sSubPr>
                      <m:e>
                        <m:r>
                          <w:rPr>
                            <w:rFonts w:ascii="Cambria Math" w:hAnsi="Cambria Math"/>
                            <w:sz w:val="22"/>
                          </w:rPr>
                          <m:t>d</m:t>
                        </m:r>
                      </m:e>
                      <m:sub>
                        <m:r>
                          <w:rPr>
                            <w:rFonts w:ascii="Cambria Math" w:hAnsi="Cambria Math"/>
                            <w:sz w:val="22"/>
                          </w:rPr>
                          <m:t>U</m:t>
                        </m:r>
                      </m:sub>
                    </m:sSub>
                  </m:den>
                </m:f>
              </m:sup>
            </m:sSup>
          </m:den>
        </m:f>
      </m:oMath>
    </w:p>
    <w:p w14:paraId="53332759" w14:textId="77777777" w:rsidR="003F6474" w:rsidRPr="003F6474" w:rsidRDefault="003F6474" w:rsidP="003F6474">
      <w:pPr>
        <w:rPr>
          <w:rFonts w:eastAsiaTheme="minorEastAsia"/>
          <w:sz w:val="22"/>
        </w:rPr>
      </w:pPr>
      <w:r w:rsidRPr="003F6474">
        <w:rPr>
          <w:sz w:val="22"/>
        </w:rPr>
        <w:t>In the chart the reciprocal value is shown:</w:t>
      </w:r>
      <w:r w:rsidRPr="003F6474">
        <w:rPr>
          <w:sz w:val="22"/>
        </w:rPr>
        <w:tab/>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2</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I</m:t>
                </m:r>
              </m:e>
              <m:sub>
                <m:r>
                  <w:rPr>
                    <w:rFonts w:ascii="Cambria Math" w:hAnsi="Cambria Math"/>
                    <w:sz w:val="22"/>
                  </w:rPr>
                  <m:t>F</m:t>
                </m:r>
              </m:sub>
            </m:sSub>
          </m:num>
          <m:den>
            <m:sSub>
              <m:sSubPr>
                <m:ctrlPr>
                  <w:rPr>
                    <w:rFonts w:ascii="Cambria Math" w:hAnsi="Cambria Math"/>
                    <w:i/>
                    <w:sz w:val="22"/>
                  </w:rPr>
                </m:ctrlPr>
              </m:sSubPr>
              <m:e>
                <m:r>
                  <w:rPr>
                    <w:rFonts w:ascii="Cambria Math" w:hAnsi="Cambria Math"/>
                    <w:sz w:val="22"/>
                  </w:rPr>
                  <m:t>I</m:t>
                </m:r>
              </m:e>
              <m:sub>
                <m:r>
                  <w:rPr>
                    <w:rFonts w:ascii="Cambria Math" w:hAnsi="Cambria Math"/>
                    <w:sz w:val="22"/>
                  </w:rPr>
                  <m:t>R</m:t>
                </m:r>
              </m:sub>
            </m:sSub>
          </m:den>
        </m:f>
      </m:oMath>
    </w:p>
    <w:p w14:paraId="6C7959E5" w14:textId="77777777" w:rsidR="003F6474" w:rsidRPr="003F6474" w:rsidRDefault="003F6474" w:rsidP="003F6474">
      <w:pPr>
        <w:spacing w:after="200"/>
        <w:rPr>
          <w:rFonts w:eastAsiaTheme="minorEastAsia"/>
          <w:sz w:val="22"/>
        </w:rPr>
      </w:pPr>
      <w:r w:rsidRPr="003F6474">
        <w:rPr>
          <w:rFonts w:eastAsiaTheme="minorEastAsia"/>
          <w:sz w:val="22"/>
        </w:rPr>
        <w:br w:type="page"/>
      </w:r>
    </w:p>
    <w:p w14:paraId="067A9ADC" w14:textId="77777777" w:rsidR="003F6474" w:rsidRPr="003F6474" w:rsidRDefault="003F6474" w:rsidP="003F6474">
      <w:pPr>
        <w:pBdr>
          <w:top w:val="single" w:sz="4" w:space="1" w:color="auto"/>
          <w:left w:val="single" w:sz="4" w:space="4" w:color="auto"/>
          <w:bottom w:val="single" w:sz="4" w:space="1" w:color="auto"/>
          <w:right w:val="single" w:sz="4" w:space="4" w:color="auto"/>
        </w:pBdr>
        <w:rPr>
          <w:rFonts w:eastAsiaTheme="minorEastAsia"/>
          <w:sz w:val="22"/>
        </w:rPr>
      </w:pPr>
      <w:r w:rsidRPr="003F6474">
        <w:rPr>
          <w:rFonts w:eastAsiaTheme="minorEastAsia"/>
          <w:sz w:val="22"/>
        </w:rPr>
        <w:t>STEP 3 Required elevation differences (vertical angles to avoid blur)</w:t>
      </w:r>
    </w:p>
    <w:p w14:paraId="2893965B" w14:textId="77777777" w:rsidR="003F6474" w:rsidRPr="003F6474" w:rsidRDefault="003F6474" w:rsidP="003F6474">
      <w:pPr>
        <w:rPr>
          <w:rFonts w:eastAsiaTheme="minorEastAsia"/>
          <w:b/>
          <w:sz w:val="22"/>
        </w:rPr>
      </w:pPr>
      <w:r w:rsidRPr="003F6474">
        <w:rPr>
          <w:rFonts w:eastAsiaTheme="minorEastAsia"/>
          <w:b/>
          <w:sz w:val="22"/>
        </w:rPr>
        <w:t>Input</w:t>
      </w:r>
    </w:p>
    <w:p w14:paraId="40FBEFE2" w14:textId="77777777" w:rsidR="003F6474" w:rsidRPr="003F6474" w:rsidRDefault="003F6474" w:rsidP="00B90742">
      <w:pPr>
        <w:pStyle w:val="ListParagraph"/>
        <w:numPr>
          <w:ilvl w:val="0"/>
          <w:numId w:val="39"/>
        </w:numPr>
        <w:spacing w:after="120" w:line="276" w:lineRule="auto"/>
        <w:rPr>
          <w:rFonts w:eastAsiaTheme="minorEastAsia"/>
        </w:rPr>
      </w:pPr>
      <w:r w:rsidRPr="003F6474">
        <w:rPr>
          <w:rFonts w:eastAsiaTheme="minorEastAsia"/>
        </w:rPr>
        <w:t>Intensity of front light (FL):</w:t>
      </w:r>
      <w:r w:rsidRPr="003F6474">
        <w:rPr>
          <w:rFonts w:eastAsiaTheme="minorEastAsia"/>
        </w:rP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F</m:t>
            </m:r>
          </m:sub>
        </m:sSub>
      </m:oMath>
    </w:p>
    <w:p w14:paraId="1C2E8E3D" w14:textId="77777777" w:rsidR="003F6474" w:rsidRPr="003F6474" w:rsidRDefault="003F6474" w:rsidP="00B90742">
      <w:pPr>
        <w:pStyle w:val="ListParagraph"/>
        <w:numPr>
          <w:ilvl w:val="0"/>
          <w:numId w:val="39"/>
        </w:numPr>
        <w:spacing w:after="120" w:line="276" w:lineRule="auto"/>
        <w:rPr>
          <w:rFonts w:eastAsiaTheme="minorEastAsia"/>
        </w:rPr>
      </w:pPr>
      <w:r w:rsidRPr="003F6474">
        <w:rPr>
          <w:rFonts w:eastAsiaTheme="minorEastAsia"/>
        </w:rPr>
        <w:t>Intensity of rear light (RL):</w:t>
      </w:r>
      <w:r w:rsidRPr="003F6474">
        <w:rPr>
          <w:rFonts w:eastAsiaTheme="minorEastAsia"/>
        </w:rP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m:t>
            </m:r>
          </m:sub>
        </m:sSub>
      </m:oMath>
    </w:p>
    <w:p w14:paraId="41138B88" w14:textId="77777777" w:rsidR="003F6474" w:rsidRPr="003F6474" w:rsidRDefault="003F6474" w:rsidP="00B90742">
      <w:pPr>
        <w:pStyle w:val="ListParagraph"/>
        <w:numPr>
          <w:ilvl w:val="0"/>
          <w:numId w:val="39"/>
        </w:numPr>
        <w:spacing w:after="120" w:line="276" w:lineRule="auto"/>
        <w:rPr>
          <w:rFonts w:eastAsiaTheme="minorEastAsia"/>
        </w:rPr>
      </w:pPr>
      <w:r w:rsidRPr="003F6474">
        <w:rPr>
          <w:rFonts w:eastAsiaTheme="minorEastAsia"/>
        </w:rPr>
        <w:t>Front daymark length:</w:t>
      </w:r>
      <w:r w:rsidRPr="003F6474">
        <w:rPr>
          <w:rFonts w:eastAsiaTheme="minorEastAsia"/>
        </w:rPr>
        <w:tab/>
      </w:r>
      <w:r w:rsidRPr="003F6474">
        <w:rPr>
          <w:rFonts w:eastAsiaTheme="minorEastAsia"/>
        </w:rPr>
        <w:tab/>
      </w:r>
      <m:oMath>
        <m:sSub>
          <m:sSubPr>
            <m:ctrlPr>
              <w:rPr>
                <w:rFonts w:ascii="Cambria Math" w:eastAsiaTheme="minorEastAsia" w:hAnsi="Cambria Math"/>
                <w:i/>
              </w:rPr>
            </m:ctrlPr>
          </m:sSubPr>
          <m:e>
            <m:r>
              <w:rPr>
                <w:rFonts w:ascii="Cambria Math" w:eastAsiaTheme="minorEastAsia" w:hAnsi="Cambria Math"/>
              </w:rPr>
              <m:t>DL</m:t>
            </m:r>
          </m:e>
          <m:sub>
            <m:r>
              <w:rPr>
                <w:rFonts w:ascii="Cambria Math" w:eastAsiaTheme="minorEastAsia" w:hAnsi="Cambria Math"/>
              </w:rPr>
              <m:t>F</m:t>
            </m:r>
          </m:sub>
        </m:sSub>
      </m:oMath>
      <w:r w:rsidRPr="003F6474">
        <w:rPr>
          <w:rFonts w:eastAsiaTheme="minorEastAsia"/>
        </w:rPr>
        <w:tab/>
      </w:r>
    </w:p>
    <w:p w14:paraId="25DCC44A" w14:textId="77777777" w:rsidR="003F6474" w:rsidRPr="003F6474" w:rsidRDefault="003F6474" w:rsidP="003F6474">
      <w:pPr>
        <w:rPr>
          <w:b/>
          <w:sz w:val="22"/>
        </w:rPr>
      </w:pPr>
      <w:r w:rsidRPr="003F6474">
        <w:rPr>
          <w:b/>
          <w:sz w:val="22"/>
        </w:rPr>
        <w:t>Output</w:t>
      </w:r>
    </w:p>
    <w:p w14:paraId="2163033B" w14:textId="77777777" w:rsidR="003F6474" w:rsidRPr="003F6474" w:rsidRDefault="003F6474" w:rsidP="00B90742">
      <w:pPr>
        <w:pStyle w:val="ListParagraph"/>
        <w:numPr>
          <w:ilvl w:val="0"/>
          <w:numId w:val="40"/>
        </w:numPr>
        <w:spacing w:after="120" w:line="276" w:lineRule="auto"/>
        <w:rPr>
          <w:b/>
        </w:rPr>
      </w:pPr>
      <w:r w:rsidRPr="003F6474">
        <w:t>Illuminance from FL:</w:t>
      </w:r>
      <w:r w:rsidRPr="003F6474">
        <w:tab/>
      </w:r>
      <w:r w:rsidRPr="003F6474">
        <w:tab/>
      </w:r>
      <m:oMath>
        <m:sSub>
          <m:sSubPr>
            <m:ctrlPr>
              <w:rPr>
                <w:rFonts w:ascii="Cambria Math" w:hAnsi="Cambria Math"/>
                <w:i/>
              </w:rPr>
            </m:ctrlPr>
          </m:sSubPr>
          <m:e>
            <m:r>
              <w:rPr>
                <w:rFonts w:ascii="Cambria Math" w:hAnsi="Cambria Math"/>
              </w:rPr>
              <m:t>E</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max</m:t>
                </m:r>
              </m:sub>
            </m:sSub>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6E7FB8AF" w14:textId="77777777" w:rsidR="003F6474" w:rsidRPr="003F6474" w:rsidRDefault="003F6474" w:rsidP="00B90742">
      <w:pPr>
        <w:pStyle w:val="ListParagraph"/>
        <w:numPr>
          <w:ilvl w:val="0"/>
          <w:numId w:val="40"/>
        </w:numPr>
        <w:spacing w:after="120" w:line="276" w:lineRule="auto"/>
        <w:rPr>
          <w:b/>
        </w:rPr>
      </w:pPr>
      <w:r w:rsidRPr="003F6474">
        <w:t>Illuminance from RL:</w:t>
      </w:r>
      <w:r w:rsidRPr="003F6474">
        <w:rPr>
          <w:rFonts w:eastAsiaTheme="minorEastAsia"/>
        </w:rPr>
        <w:tab/>
      </w:r>
      <w:r w:rsidRPr="003F6474">
        <w:rPr>
          <w:rFonts w:eastAsiaTheme="minorEastAsia"/>
        </w:rPr>
        <w:tab/>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max</m:t>
                </m:r>
              </m:sub>
            </m:sSub>
          </m:e>
          <m:sup>
            <m:f>
              <m:fPr>
                <m:type m:val="lin"/>
                <m:ctrlPr>
                  <w:rPr>
                    <w:rFonts w:ascii="Cambria Math" w:hAnsi="Cambria Math"/>
                    <w:i/>
                  </w:rPr>
                </m:ctrlPr>
              </m:fPr>
              <m:num>
                <m:d>
                  <m:dPr>
                    <m:ctrlPr>
                      <w:rPr>
                        <w:rFonts w:ascii="Cambria Math" w:hAnsi="Cambria Math"/>
                        <w:i/>
                      </w:rPr>
                    </m:ctrlPr>
                  </m:dPr>
                  <m:e>
                    <m:r>
                      <w:rPr>
                        <w:rFonts w:ascii="Cambria Math" w:hAnsi="Cambria Math"/>
                      </w:rPr>
                      <m:t>R+x</m:t>
                    </m:r>
                  </m:e>
                </m:d>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34DD1201" w14:textId="77777777" w:rsidR="003F6474" w:rsidRPr="003F6474" w:rsidRDefault="003F6474" w:rsidP="00B90742">
      <w:pPr>
        <w:pStyle w:val="ListParagraph"/>
        <w:numPr>
          <w:ilvl w:val="0"/>
          <w:numId w:val="40"/>
        </w:numPr>
        <w:spacing w:after="120" w:line="276" w:lineRule="auto"/>
        <w:rPr>
          <w:b/>
        </w:rPr>
      </w:pPr>
      <w:r w:rsidRPr="003F6474">
        <w:rPr>
          <w:rFonts w:eastAsiaTheme="minorEastAsia"/>
        </w:rPr>
        <w:t xml:space="preserve">Maximum of </w:t>
      </w:r>
      <m:oMath>
        <m:sSub>
          <m:sSubPr>
            <m:ctrlPr>
              <w:rPr>
                <w:rFonts w:ascii="Cambria Math" w:hAnsi="Cambria Math"/>
                <w:i/>
              </w:rPr>
            </m:ctrlPr>
          </m:sSubPr>
          <m:e>
            <m:r>
              <w:rPr>
                <w:rFonts w:ascii="Cambria Math" w:hAnsi="Cambria Math"/>
              </w:rPr>
              <m:t>E</m:t>
            </m:r>
          </m:e>
          <m:sub>
            <m:r>
              <w:rPr>
                <w:rFonts w:ascii="Cambria Math" w:hAnsi="Cambria Math"/>
              </w:rPr>
              <m:t>F</m:t>
            </m:r>
          </m:sub>
        </m:sSub>
      </m:oMath>
      <w:r w:rsidRPr="003F6474">
        <w:rPr>
          <w:rFonts w:eastAsiaTheme="minorEastAsia"/>
        </w:rPr>
        <w:t xml:space="preserve"> and </w:t>
      </w: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Pr="003F6474">
        <w:rPr>
          <w:rFonts w:eastAsiaTheme="minorEastAsia"/>
        </w:rPr>
        <w:t>:</w:t>
      </w:r>
      <w:r w:rsidRPr="003F6474">
        <w:rPr>
          <w:rFonts w:eastAsiaTheme="minorEastAsia"/>
        </w:rPr>
        <w:tab/>
      </w: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m:t>
            </m:r>
          </m:sup>
        </m:sSup>
        <m:r>
          <w:rPr>
            <w:rFonts w:ascii="Cambria Math" w:eastAsiaTheme="minorEastAsia" w:hAnsi="Cambria Math"/>
          </w:rPr>
          <m:t>=max</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e>
        </m:d>
      </m:oMath>
    </w:p>
    <w:p w14:paraId="200870BB" w14:textId="77777777" w:rsidR="003F6474" w:rsidRPr="003F6474" w:rsidRDefault="003F6474" w:rsidP="00B90742">
      <w:pPr>
        <w:pStyle w:val="ListParagraph"/>
        <w:numPr>
          <w:ilvl w:val="0"/>
          <w:numId w:val="40"/>
        </w:numPr>
        <w:spacing w:after="120" w:line="276" w:lineRule="auto"/>
        <w:rPr>
          <w:rFonts w:eastAsiaTheme="minorEastAsia"/>
        </w:rPr>
      </w:pPr>
      <w:r w:rsidRPr="003F6474">
        <w:rPr>
          <w:rFonts w:eastAsiaTheme="minorEastAsia"/>
        </w:rPr>
        <w:t>Minimum angle:</w:t>
      </w:r>
      <m:oMath>
        <m:r>
          <m:rPr>
            <m:sty m:val="p"/>
          </m:rPr>
          <w:rPr>
            <w:rFonts w:ascii="Cambria Math" w:hAnsi="Cambria Math"/>
            <w:highlight w:val="yellow"/>
          </w:rPr>
          <w:br/>
        </m:r>
        <m:sSub>
          <m:sSubPr>
            <m:ctrlPr>
              <w:rPr>
                <w:rFonts w:ascii="Cambria Math" w:hAnsi="Cambria Math"/>
                <w:i/>
              </w:rPr>
            </m:ctrlPr>
          </m:sSubPr>
          <m:e>
            <m:r>
              <w:rPr>
                <w:rFonts w:ascii="Cambria Math" w:hAnsi="Cambria Math"/>
              </w:rPr>
              <m:t>γ</m:t>
            </m:r>
          </m:e>
          <m:sub>
            <m:r>
              <w:rPr>
                <w:rFonts w:ascii="Cambria Math" w:hAnsi="Cambria Math"/>
              </w:rPr>
              <m:t>m</m:t>
            </m:r>
          </m:sub>
        </m:sSub>
        <m:r>
          <w:rPr>
            <w:rFonts w:ascii="Cambria Math" w:hAnsi="Cambria Math"/>
          </w:rPr>
          <m:t>=</m:t>
        </m:r>
        <m:d>
          <m:dPr>
            <m:begChr m:val="["/>
            <m:endChr m:val="]"/>
            <m:ctrlPr>
              <w:rPr>
                <w:rFonts w:ascii="Cambria Math" w:hAnsi="Cambria Math"/>
                <w:i/>
              </w:rPr>
            </m:ctrlPr>
          </m:dPr>
          <m:e>
            <m:r>
              <w:rPr>
                <w:rFonts w:ascii="Cambria Math" w:hAnsi="Cambria Math"/>
              </w:rPr>
              <m:t>2.4-0.06*</m:t>
            </m:r>
            <m:d>
              <m:dPr>
                <m:begChr m:val="|"/>
                <m:endChr m:val="|"/>
                <m:ctrlPr>
                  <w:rPr>
                    <w:rFonts w:ascii="Cambria Math" w:hAnsi="Cambria Math"/>
                    <w:i/>
                  </w:rPr>
                </m:ctrlPr>
              </m:dPr>
              <m:e>
                <m:r>
                  <w:rPr>
                    <w:rFonts w:ascii="Cambria Math" w:hAnsi="Cambria Math"/>
                  </w:rPr>
                  <m:t>log</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2</m:t>
                            </m:r>
                          </m:sub>
                        </m:sSub>
                      </m:num>
                      <m:den>
                        <m:sSub>
                          <m:sSubPr>
                            <m:ctrlPr>
                              <w:rPr>
                                <w:rFonts w:ascii="Cambria Math" w:hAnsi="Cambria Math"/>
                                <w:i/>
                              </w:rPr>
                            </m:ctrlPr>
                          </m:sSubPr>
                          <m:e>
                            <m:r>
                              <w:rPr>
                                <w:rFonts w:ascii="Cambria Math" w:hAnsi="Cambria Math"/>
                              </w:rPr>
                              <m:t>E</m:t>
                            </m:r>
                          </m:e>
                          <m:sub>
                            <m:r>
                              <w:rPr>
                                <w:rFonts w:ascii="Cambria Math" w:hAnsi="Cambria Math"/>
                              </w:rPr>
                              <m:t>1</m:t>
                            </m:r>
                          </m:sub>
                        </m:sSub>
                      </m:den>
                    </m:f>
                  </m:e>
                </m:d>
              </m:e>
            </m:d>
            <m:r>
              <w:rPr>
                <w:rFonts w:ascii="Cambria Math" w:hAnsi="Cambria Math"/>
              </w:rPr>
              <m:t>+0.26*</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log</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2</m:t>
                                </m:r>
                              </m:sub>
                            </m:sSub>
                          </m:num>
                          <m:den>
                            <m:sSub>
                              <m:sSubPr>
                                <m:ctrlPr>
                                  <w:rPr>
                                    <w:rFonts w:ascii="Cambria Math" w:hAnsi="Cambria Math"/>
                                    <w:i/>
                                  </w:rPr>
                                </m:ctrlPr>
                              </m:sSubPr>
                              <m:e>
                                <m:r>
                                  <w:rPr>
                                    <w:rFonts w:ascii="Cambria Math" w:hAnsi="Cambria Math"/>
                                  </w:rPr>
                                  <m:t>E</m:t>
                                </m:r>
                              </m:e>
                              <m:sub>
                                <m:r>
                                  <w:rPr>
                                    <w:rFonts w:ascii="Cambria Math" w:hAnsi="Cambria Math"/>
                                  </w:rPr>
                                  <m:t>1</m:t>
                                </m:r>
                              </m:sub>
                            </m:sSub>
                          </m:den>
                        </m:f>
                      </m:e>
                    </m:d>
                  </m:e>
                </m:d>
              </m:e>
              <m:sup>
                <m:r>
                  <w:rPr>
                    <w:rFonts w:ascii="Cambria Math" w:hAnsi="Cambria Math"/>
                  </w:rPr>
                  <m:t>2</m:t>
                </m:r>
              </m:sup>
            </m:sSup>
            <m:r>
              <w:rPr>
                <w:rFonts w:ascii="Cambria Math" w:hAnsi="Cambria Math"/>
              </w:rPr>
              <m:t>+</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m:t>
                        </m:r>
                      </m:sup>
                    </m:sSup>
                  </m:num>
                  <m:den>
                    <m:r>
                      <w:rPr>
                        <w:rFonts w:ascii="Cambria Math" w:hAnsi="Cambria Math"/>
                      </w:rPr>
                      <m:t>1lx</m:t>
                    </m:r>
                  </m:den>
                </m:f>
                <m:r>
                  <w:rPr>
                    <w:rFonts w:ascii="Cambria Math" w:hAnsi="Cambria Math"/>
                  </w:rPr>
                  <m:t>*</m:t>
                </m:r>
                <m:d>
                  <m:dPr>
                    <m:ctrlPr>
                      <w:rPr>
                        <w:rFonts w:ascii="Cambria Math" w:hAnsi="Cambria Math"/>
                        <w:i/>
                      </w:rPr>
                    </m:ctrlPr>
                  </m:dPr>
                  <m:e>
                    <m:r>
                      <w:rPr>
                        <w:rFonts w:ascii="Cambria Math" w:hAnsi="Cambria Math"/>
                      </w:rPr>
                      <m:t>0.2-0.02*</m:t>
                    </m:r>
                    <m:d>
                      <m:dPr>
                        <m:begChr m:val="|"/>
                        <m:endChr m:val="|"/>
                        <m:ctrlPr>
                          <w:rPr>
                            <w:rFonts w:ascii="Cambria Math" w:hAnsi="Cambria Math"/>
                            <w:i/>
                          </w:rPr>
                        </m:ctrlPr>
                      </m:dPr>
                      <m:e>
                        <m:r>
                          <w:rPr>
                            <w:rFonts w:ascii="Cambria Math" w:hAnsi="Cambria Math"/>
                          </w:rPr>
                          <m:t>log</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2</m:t>
                                    </m:r>
                                  </m:sub>
                                </m:sSub>
                              </m:num>
                              <m:den>
                                <m:sSub>
                                  <m:sSubPr>
                                    <m:ctrlPr>
                                      <w:rPr>
                                        <w:rFonts w:ascii="Cambria Math" w:hAnsi="Cambria Math"/>
                                        <w:i/>
                                      </w:rPr>
                                    </m:ctrlPr>
                                  </m:sSubPr>
                                  <m:e>
                                    <m:r>
                                      <w:rPr>
                                        <w:rFonts w:ascii="Cambria Math" w:hAnsi="Cambria Math"/>
                                      </w:rPr>
                                      <m:t>E</m:t>
                                    </m:r>
                                  </m:e>
                                  <m:sub>
                                    <m:r>
                                      <w:rPr>
                                        <w:rFonts w:ascii="Cambria Math" w:hAnsi="Cambria Math"/>
                                      </w:rPr>
                                      <m:t>1</m:t>
                                    </m:r>
                                  </m:sub>
                                </m:sSub>
                              </m:den>
                            </m:f>
                          </m:e>
                        </m:d>
                      </m:e>
                    </m:d>
                    <m:r>
                      <w:rPr>
                        <w:rFonts w:ascii="Cambria Math" w:hAnsi="Cambria Math"/>
                      </w:rPr>
                      <m:t>-0.02*</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log</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2</m:t>
                                        </m:r>
                                      </m:sub>
                                    </m:sSub>
                                  </m:num>
                                  <m:den>
                                    <m:sSub>
                                      <m:sSubPr>
                                        <m:ctrlPr>
                                          <w:rPr>
                                            <w:rFonts w:ascii="Cambria Math" w:hAnsi="Cambria Math"/>
                                            <w:i/>
                                          </w:rPr>
                                        </m:ctrlPr>
                                      </m:sSubPr>
                                      <m:e>
                                        <m:r>
                                          <w:rPr>
                                            <w:rFonts w:ascii="Cambria Math" w:hAnsi="Cambria Math"/>
                                          </w:rPr>
                                          <m:t>E</m:t>
                                        </m:r>
                                      </m:e>
                                      <m:sub>
                                        <m:r>
                                          <w:rPr>
                                            <w:rFonts w:ascii="Cambria Math" w:hAnsi="Cambria Math"/>
                                          </w:rPr>
                                          <m:t>1</m:t>
                                        </m:r>
                                      </m:sub>
                                    </m:sSub>
                                  </m:den>
                                </m:f>
                              </m:e>
                            </m:d>
                          </m:e>
                        </m:d>
                      </m:e>
                      <m:sup>
                        <m:r>
                          <w:rPr>
                            <w:rFonts w:ascii="Cambria Math" w:hAnsi="Cambria Math"/>
                          </w:rPr>
                          <m:t>2</m:t>
                        </m:r>
                      </m:sup>
                    </m:sSup>
                  </m:e>
                </m:d>
              </m:e>
            </m:func>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rad</m:t>
        </m:r>
      </m:oMath>
      <w:r w:rsidRPr="003F6474">
        <w:rPr>
          <w:rFonts w:eastAsiaTheme="minorEastAsia"/>
        </w:rPr>
        <w:tab/>
        <w:t>(equation 5)</w:t>
      </w:r>
    </w:p>
    <w:p w14:paraId="7ED96A88" w14:textId="77777777" w:rsidR="003F6474" w:rsidRPr="003F6474" w:rsidRDefault="003F6474" w:rsidP="003F6474">
      <w:pPr>
        <w:rPr>
          <w:rFonts w:eastAsiaTheme="minorEastAsia"/>
          <w:sz w:val="22"/>
        </w:rPr>
      </w:pPr>
      <w:r w:rsidRPr="003F6474">
        <w:rPr>
          <w:rFonts w:eastAsiaTheme="minorEastAsia"/>
          <w:sz w:val="22"/>
        </w:rPr>
        <w:t xml:space="preserve">Log is the logarithm for base 10: </w:t>
      </w:r>
      <w:r w:rsidRPr="003F6474">
        <w:rPr>
          <w:rFonts w:eastAsiaTheme="minorEastAsia"/>
          <w:sz w:val="22"/>
        </w:rPr>
        <w:tab/>
      </w:r>
      <m:oMath>
        <m:r>
          <w:rPr>
            <w:rFonts w:ascii="Cambria Math" w:eastAsiaTheme="minorEastAsia" w:hAnsi="Cambria Math"/>
            <w:sz w:val="22"/>
          </w:rPr>
          <m:t>log=</m:t>
        </m:r>
        <m:sSub>
          <m:sSubPr>
            <m:ctrlPr>
              <w:rPr>
                <w:rFonts w:ascii="Cambria Math" w:eastAsiaTheme="minorEastAsia" w:hAnsi="Cambria Math"/>
                <w:i/>
                <w:sz w:val="22"/>
              </w:rPr>
            </m:ctrlPr>
          </m:sSubPr>
          <m:e>
            <m:r>
              <w:rPr>
                <w:rFonts w:ascii="Cambria Math" w:eastAsiaTheme="minorEastAsia" w:hAnsi="Cambria Math"/>
                <w:sz w:val="22"/>
              </w:rPr>
              <m:t>log</m:t>
            </m:r>
          </m:e>
          <m:sub>
            <m:r>
              <w:rPr>
                <w:rFonts w:ascii="Cambria Math" w:eastAsiaTheme="minorEastAsia" w:hAnsi="Cambria Math"/>
                <w:sz w:val="22"/>
              </w:rPr>
              <m:t>10</m:t>
            </m:r>
          </m:sub>
        </m:sSub>
      </m:oMath>
    </w:p>
    <w:p w14:paraId="75D8D0E0" w14:textId="77777777" w:rsidR="003F6474" w:rsidRPr="003F6474" w:rsidRDefault="003F6474" w:rsidP="003F6474">
      <w:pPr>
        <w:rPr>
          <w:sz w:val="22"/>
        </w:rPr>
      </w:pPr>
    </w:p>
    <w:p w14:paraId="19D209C1" w14:textId="77777777" w:rsidR="003F6474" w:rsidRPr="003F6474" w:rsidRDefault="003F6474" w:rsidP="003F6474">
      <w:pPr>
        <w:rPr>
          <w:b/>
          <w:sz w:val="22"/>
        </w:rPr>
      </w:pPr>
      <w:r w:rsidRPr="003F6474">
        <w:rPr>
          <w:b/>
          <w:sz w:val="22"/>
        </w:rPr>
        <w:t>Explanation for the vertical angle</w:t>
      </w:r>
    </w:p>
    <w:p w14:paraId="29CCE5A4" w14:textId="77777777" w:rsidR="003F6474" w:rsidRPr="003F6474" w:rsidRDefault="003F6474" w:rsidP="003F6474">
      <w:pPr>
        <w:rPr>
          <w:sz w:val="22"/>
        </w:rPr>
      </w:pPr>
      <w:r w:rsidRPr="003F6474">
        <w:rPr>
          <w:sz w:val="22"/>
        </w:rPr>
        <w:t>The equation for the minimum angle is not explained in the guideline or the recommendation. It is only mentioned that there have been made some laboratory experiments. In addition the recommendation reveals that there were three initial equations which have been put into a single one by interpolation.</w:t>
      </w:r>
    </w:p>
    <w:p w14:paraId="349284B8" w14:textId="77777777" w:rsidR="003F6474" w:rsidRPr="003F6474" w:rsidRDefault="003F6474" w:rsidP="003F6474">
      <w:pPr>
        <w:rPr>
          <w:sz w:val="22"/>
        </w:rPr>
      </w:pPr>
      <w:r w:rsidRPr="003F6474">
        <w:rPr>
          <w:sz w:val="22"/>
        </w:rPr>
        <w:t>However some aspects of equation 5 can be explained. Therefore some features are investigated here.</w:t>
      </w:r>
    </w:p>
    <w:p w14:paraId="73FA4CE6" w14:textId="77777777" w:rsidR="003F6474" w:rsidRPr="003F6474" w:rsidRDefault="003F6474" w:rsidP="003F6474">
      <w:pPr>
        <w:rPr>
          <w:sz w:val="22"/>
        </w:rPr>
      </w:pPr>
    </w:p>
    <w:p w14:paraId="64650D63" w14:textId="77777777" w:rsidR="003F6474" w:rsidRPr="003F6474" w:rsidRDefault="003F6474" w:rsidP="003F6474">
      <w:pPr>
        <w:rPr>
          <w:sz w:val="22"/>
        </w:rPr>
      </w:pPr>
      <w:r w:rsidRPr="003F6474">
        <w:rPr>
          <w:sz w:val="22"/>
        </w:rPr>
        <w:t>Example 1</w:t>
      </w:r>
    </w:p>
    <w:p w14:paraId="13BF764B" w14:textId="77777777" w:rsidR="003F6474" w:rsidRPr="003F6474" w:rsidRDefault="003F6474" w:rsidP="003F6474">
      <w:pPr>
        <w:rPr>
          <w:sz w:val="22"/>
        </w:rPr>
      </w:pPr>
      <w:r w:rsidRPr="003F6474">
        <w:rPr>
          <w:sz w:val="22"/>
        </w:rPr>
        <w:t>The vertical angle should be conform to the eye resolution which is about 1’ (1 arcminute = 0.000291 rad = 0.291 mrad). For safe navigation the angle should be significantly larger than 1’. Other countries use fixed minimum values for the vertical angle (e.g. Germany: 4’ near end, 5’ far end).</w:t>
      </w:r>
    </w:p>
    <w:p w14:paraId="3329E13B" w14:textId="77777777" w:rsidR="003F6474" w:rsidRPr="003F6474" w:rsidRDefault="003F6474" w:rsidP="003F6474">
      <w:pPr>
        <w:rPr>
          <w:rFonts w:eastAsiaTheme="minorEastAsia"/>
          <w:sz w:val="22"/>
        </w:rPr>
      </w:pPr>
      <w:r w:rsidRPr="003F6474">
        <w:rPr>
          <w:sz w:val="22"/>
        </w:rPr>
        <w:t xml:space="preserve">For an equal ratio of </w:t>
      </w:r>
      <m:oMath>
        <m:f>
          <m:fPr>
            <m:type m:val="lin"/>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r>
              <w:rPr>
                <w:rFonts w:ascii="Cambria Math" w:hAnsi="Cambria Math"/>
                <w:sz w:val="22"/>
              </w:rPr>
              <m:t>=1</m:t>
            </m:r>
          </m:den>
        </m:f>
      </m:oMath>
      <w:r w:rsidRPr="003F6474">
        <w:rPr>
          <w:rFonts w:eastAsiaTheme="minorEastAsia"/>
          <w:sz w:val="22"/>
        </w:rPr>
        <w:t xml:space="preserve"> (</w:t>
      </w:r>
      <m:oMath>
        <m:r>
          <w:rPr>
            <w:rFonts w:ascii="Cambria Math" w:eastAsiaTheme="minorEastAsia" w:hAnsi="Cambria Math"/>
            <w:sz w:val="22"/>
          </w:rPr>
          <m:t>log</m:t>
        </m:r>
        <m:d>
          <m:dPr>
            <m:ctrlPr>
              <w:rPr>
                <w:rFonts w:ascii="Cambria Math" w:eastAsiaTheme="minorEastAsia" w:hAnsi="Cambria Math"/>
                <w:i/>
                <w:sz w:val="22"/>
              </w:rPr>
            </m:ctrlPr>
          </m:dPr>
          <m:e>
            <m:f>
              <m:fPr>
                <m:type m:val="lin"/>
                <m:ctrlPr>
                  <w:rPr>
                    <w:rFonts w:ascii="Cambria Math" w:eastAsiaTheme="minorEastAsia" w:hAnsi="Cambria Math"/>
                    <w:i/>
                    <w:sz w:val="22"/>
                  </w:rPr>
                </m:ctrlPr>
              </m:fPr>
              <m:num>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R</m:t>
                    </m:r>
                  </m:sub>
                </m:sSub>
              </m:num>
              <m:den>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F</m:t>
                    </m:r>
                  </m:sub>
                </m:sSub>
              </m:den>
            </m:f>
          </m:e>
        </m:d>
        <m:r>
          <w:rPr>
            <w:rFonts w:ascii="Cambria Math" w:eastAsiaTheme="minorEastAsia" w:hAnsi="Cambria Math"/>
            <w:sz w:val="22"/>
          </w:rPr>
          <m:t>=0</m:t>
        </m:r>
      </m:oMath>
      <w:r w:rsidRPr="003F6474">
        <w:rPr>
          <w:rFonts w:eastAsiaTheme="minorEastAsia"/>
          <w:sz w:val="22"/>
        </w:rPr>
        <w:t xml:space="preserve">) and at a required illuminance </w:t>
      </w:r>
      <m:oMath>
        <m:sSup>
          <m:sSupPr>
            <m:ctrlPr>
              <w:rPr>
                <w:rFonts w:ascii="Cambria Math" w:eastAsiaTheme="minorEastAsia" w:hAnsi="Cambria Math"/>
                <w:i/>
                <w:sz w:val="22"/>
              </w:rPr>
            </m:ctrlPr>
          </m:sSupPr>
          <m:e>
            <m:r>
              <w:rPr>
                <w:rFonts w:ascii="Cambria Math" w:eastAsiaTheme="minorEastAsia" w:hAnsi="Cambria Math"/>
                <w:sz w:val="22"/>
              </w:rPr>
              <m:t>E</m:t>
            </m:r>
          </m:e>
          <m:sup>
            <m:r>
              <w:rPr>
                <w:rFonts w:ascii="Cambria Math" w:eastAsiaTheme="minorEastAsia" w:hAnsi="Cambria Math"/>
                <w:sz w:val="22"/>
              </w:rPr>
              <m:t>+</m:t>
            </m:r>
          </m:sup>
        </m:sSup>
        <m:r>
          <w:rPr>
            <w:rFonts w:ascii="Cambria Math" w:eastAsiaTheme="minorEastAsia" w:hAnsi="Cambria Math"/>
            <w:sz w:val="22"/>
          </w:rPr>
          <m:t>=</m:t>
        </m:r>
        <m:sSup>
          <m:sSupPr>
            <m:ctrlPr>
              <w:rPr>
                <w:rFonts w:ascii="Cambria Math" w:eastAsiaTheme="minorEastAsia" w:hAnsi="Cambria Math"/>
                <w:i/>
                <w:sz w:val="22"/>
              </w:rPr>
            </m:ctrlPr>
          </m:sSupPr>
          <m:e>
            <m:r>
              <w:rPr>
                <w:rFonts w:ascii="Cambria Math" w:eastAsiaTheme="minorEastAsia" w:hAnsi="Cambria Math"/>
                <w:sz w:val="22"/>
              </w:rPr>
              <m:t>10</m:t>
            </m:r>
          </m:e>
          <m:sup>
            <m:r>
              <w:rPr>
                <w:rFonts w:ascii="Cambria Math" w:eastAsiaTheme="minorEastAsia" w:hAnsi="Cambria Math"/>
                <w:sz w:val="22"/>
              </w:rPr>
              <m:t>-6</m:t>
            </m:r>
          </m:sup>
        </m:sSup>
        <m:r>
          <w:rPr>
            <w:rFonts w:ascii="Cambria Math" w:eastAsiaTheme="minorEastAsia" w:hAnsi="Cambria Math"/>
            <w:sz w:val="22"/>
          </w:rPr>
          <m:t>lx</m:t>
        </m:r>
      </m:oMath>
      <w:r w:rsidRPr="003F6474">
        <w:rPr>
          <w:rFonts w:eastAsiaTheme="minorEastAsia"/>
          <w:sz w:val="22"/>
        </w:rPr>
        <w:t xml:space="preserve"> the calculated minimum angle is:</w:t>
      </w:r>
    </w:p>
    <w:p w14:paraId="68B260EF" w14:textId="77777777" w:rsidR="003F6474" w:rsidRPr="003F6474" w:rsidRDefault="003F6474" w:rsidP="003F6474">
      <w:pPr>
        <w:rPr>
          <w:sz w:val="22"/>
        </w:rPr>
      </w:pPr>
      <w:r w:rsidRPr="003F6474">
        <w:rPr>
          <w:sz w:val="22"/>
        </w:rPr>
        <w:t xml:space="preserve"> </w:t>
      </w:r>
      <m:oMath>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1</m:t>
            </m:r>
          </m:e>
        </m:d>
        <m:r>
          <w:rPr>
            <w:rFonts w:ascii="Cambria Math" w:hAnsi="Cambria Math"/>
            <w:sz w:val="22"/>
          </w:rPr>
          <m:t>=</m:t>
        </m:r>
        <m:d>
          <m:dPr>
            <m:begChr m:val="["/>
            <m:endChr m:val="]"/>
            <m:ctrlPr>
              <w:rPr>
                <w:rFonts w:ascii="Cambria Math" w:hAnsi="Cambria Math"/>
                <w:i/>
                <w:sz w:val="22"/>
              </w:rPr>
            </m:ctrlPr>
          </m:dPr>
          <m:e>
            <m:r>
              <w:rPr>
                <w:rFonts w:ascii="Cambria Math" w:hAnsi="Cambria Math"/>
                <w:sz w:val="22"/>
              </w:rPr>
              <m:t>2.4+</m:t>
            </m:r>
            <m:func>
              <m:funcPr>
                <m:ctrlPr>
                  <w:rPr>
                    <w:rFonts w:ascii="Cambria Math" w:hAnsi="Cambria Math"/>
                    <w:i/>
                    <w:sz w:val="22"/>
                  </w:rPr>
                </m:ctrlPr>
              </m:funcPr>
              <m:fName>
                <m:r>
                  <m:rPr>
                    <m:sty m:val="p"/>
                  </m:rPr>
                  <w:rPr>
                    <w:rFonts w:ascii="Cambria Math" w:hAnsi="Cambria Math"/>
                    <w:sz w:val="22"/>
                  </w:rPr>
                  <m:t>log</m:t>
                </m:r>
              </m:fName>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10</m:t>
                        </m:r>
                      </m:e>
                      <m:sup>
                        <m:r>
                          <w:rPr>
                            <w:rFonts w:ascii="Cambria Math" w:hAnsi="Cambria Math"/>
                            <w:sz w:val="22"/>
                          </w:rPr>
                          <m:t>-6</m:t>
                        </m:r>
                      </m:sup>
                    </m:sSup>
                    <m:r>
                      <w:rPr>
                        <w:rFonts w:ascii="Cambria Math" w:hAnsi="Cambria Math"/>
                        <w:sz w:val="22"/>
                      </w:rPr>
                      <m:t>lx</m:t>
                    </m:r>
                  </m:num>
                  <m:den>
                    <m:r>
                      <w:rPr>
                        <w:rFonts w:ascii="Cambria Math" w:hAnsi="Cambria Math"/>
                        <w:sz w:val="22"/>
                      </w:rPr>
                      <m:t>1lx</m:t>
                    </m:r>
                  </m:den>
                </m:f>
                <m:r>
                  <w:rPr>
                    <w:rFonts w:ascii="Cambria Math" w:hAnsi="Cambria Math"/>
                    <w:sz w:val="22"/>
                  </w:rPr>
                  <m:t>*0.2</m:t>
                </m:r>
              </m:e>
            </m:func>
          </m:e>
        </m:d>
        <m:r>
          <w:rPr>
            <w:rFonts w:ascii="Cambria Math" w:hAnsi="Cambria Math"/>
            <w:sz w:val="22"/>
          </w:rPr>
          <m:t>*</m:t>
        </m:r>
        <m:sSup>
          <m:sSupPr>
            <m:ctrlPr>
              <w:rPr>
                <w:rFonts w:ascii="Cambria Math" w:hAnsi="Cambria Math"/>
                <w:i/>
                <w:sz w:val="22"/>
              </w:rPr>
            </m:ctrlPr>
          </m:sSupPr>
          <m:e>
            <m:r>
              <w:rPr>
                <w:rFonts w:ascii="Cambria Math" w:hAnsi="Cambria Math"/>
                <w:sz w:val="22"/>
              </w:rPr>
              <m:t>10</m:t>
            </m:r>
          </m:e>
          <m:sup>
            <m:r>
              <w:rPr>
                <w:rFonts w:ascii="Cambria Math" w:hAnsi="Cambria Math"/>
                <w:sz w:val="22"/>
              </w:rPr>
              <m:t>-3</m:t>
            </m:r>
          </m:sup>
        </m:sSup>
        <m:r>
          <w:rPr>
            <w:rFonts w:ascii="Cambria Math" w:hAnsi="Cambria Math"/>
            <w:sz w:val="22"/>
          </w:rPr>
          <m:t>rad</m:t>
        </m:r>
        <m:r>
          <w:rPr>
            <w:rFonts w:ascii="Cambria Math" w:eastAsiaTheme="minorEastAsia" w:hAnsi="Cambria Math"/>
            <w:sz w:val="22"/>
          </w:rPr>
          <m:t>=</m:t>
        </m:r>
        <m:d>
          <m:dPr>
            <m:begChr m:val="["/>
            <m:endChr m:val="]"/>
            <m:ctrlPr>
              <w:rPr>
                <w:rFonts w:ascii="Cambria Math" w:eastAsiaTheme="minorEastAsia" w:hAnsi="Cambria Math"/>
                <w:i/>
                <w:sz w:val="22"/>
              </w:rPr>
            </m:ctrlPr>
          </m:dPr>
          <m:e>
            <m:r>
              <w:rPr>
                <w:rFonts w:ascii="Cambria Math" w:eastAsiaTheme="minorEastAsia" w:hAnsi="Cambria Math"/>
                <w:sz w:val="22"/>
              </w:rPr>
              <m:t>2.4-6*0.2</m:t>
            </m:r>
          </m:e>
        </m:d>
        <m:r>
          <w:rPr>
            <w:rFonts w:ascii="Cambria Math" w:eastAsiaTheme="minorEastAsia" w:hAnsi="Cambria Math"/>
            <w:sz w:val="22"/>
          </w:rPr>
          <m:t>*</m:t>
        </m:r>
        <m:sSup>
          <m:sSupPr>
            <m:ctrlPr>
              <w:rPr>
                <w:rFonts w:ascii="Cambria Math" w:eastAsiaTheme="minorEastAsia" w:hAnsi="Cambria Math"/>
                <w:i/>
                <w:sz w:val="22"/>
              </w:rPr>
            </m:ctrlPr>
          </m:sSupPr>
          <m:e>
            <m:r>
              <w:rPr>
                <w:rFonts w:ascii="Cambria Math" w:eastAsiaTheme="minorEastAsia" w:hAnsi="Cambria Math"/>
                <w:sz w:val="22"/>
              </w:rPr>
              <m:t>10</m:t>
            </m:r>
          </m:e>
          <m:sup>
            <m:r>
              <w:rPr>
                <w:rFonts w:ascii="Cambria Math" w:eastAsiaTheme="minorEastAsia" w:hAnsi="Cambria Math"/>
                <w:sz w:val="22"/>
              </w:rPr>
              <m:t>-3</m:t>
            </m:r>
          </m:sup>
        </m:sSup>
        <m:r>
          <w:rPr>
            <w:rFonts w:ascii="Cambria Math" w:eastAsiaTheme="minorEastAsia" w:hAnsi="Cambria Math"/>
            <w:sz w:val="22"/>
          </w:rPr>
          <m:t>rad=1.2*</m:t>
        </m:r>
        <m:sSup>
          <m:sSupPr>
            <m:ctrlPr>
              <w:rPr>
                <w:rFonts w:ascii="Cambria Math" w:eastAsiaTheme="minorEastAsia" w:hAnsi="Cambria Math"/>
                <w:i/>
                <w:sz w:val="22"/>
              </w:rPr>
            </m:ctrlPr>
          </m:sSupPr>
          <m:e>
            <m:r>
              <w:rPr>
                <w:rFonts w:ascii="Cambria Math" w:eastAsiaTheme="minorEastAsia" w:hAnsi="Cambria Math"/>
                <w:sz w:val="22"/>
              </w:rPr>
              <m:t>10</m:t>
            </m:r>
          </m:e>
          <m:sup>
            <m:r>
              <w:rPr>
                <w:rFonts w:ascii="Cambria Math" w:eastAsiaTheme="minorEastAsia" w:hAnsi="Cambria Math"/>
                <w:sz w:val="22"/>
              </w:rPr>
              <m:t>-3</m:t>
            </m:r>
          </m:sup>
        </m:sSup>
        <m:r>
          <w:rPr>
            <w:rFonts w:ascii="Cambria Math" w:eastAsiaTheme="minorEastAsia" w:hAnsi="Cambria Math"/>
            <w:sz w:val="22"/>
          </w:rPr>
          <m:t>rad=4.1'</m:t>
        </m:r>
      </m:oMath>
    </w:p>
    <w:p w14:paraId="1E3D9C20" w14:textId="77777777" w:rsidR="003F6474" w:rsidRPr="003F6474" w:rsidRDefault="003F6474" w:rsidP="003F6474">
      <w:pPr>
        <w:rPr>
          <w:sz w:val="22"/>
        </w:rPr>
      </w:pPr>
      <w:r w:rsidRPr="003F6474">
        <w:rPr>
          <w:sz w:val="22"/>
        </w:rPr>
        <w:t>In this case the minimum angle is very near to other common standards.</w:t>
      </w:r>
    </w:p>
    <w:p w14:paraId="3C9B2F4C" w14:textId="77777777" w:rsidR="003F6474" w:rsidRPr="003F6474" w:rsidRDefault="003F6474" w:rsidP="003F6474">
      <w:pPr>
        <w:rPr>
          <w:sz w:val="22"/>
        </w:rPr>
      </w:pPr>
    </w:p>
    <w:p w14:paraId="28724EE0" w14:textId="77777777" w:rsidR="003F6474" w:rsidRPr="003F6474" w:rsidRDefault="003F6474" w:rsidP="003F6474">
      <w:pPr>
        <w:rPr>
          <w:sz w:val="22"/>
        </w:rPr>
      </w:pPr>
      <w:r w:rsidRPr="003F6474">
        <w:rPr>
          <w:sz w:val="22"/>
        </w:rPr>
        <w:t>Example 2</w:t>
      </w:r>
    </w:p>
    <w:p w14:paraId="4448C02A" w14:textId="77777777" w:rsidR="003F6474" w:rsidRPr="003F6474" w:rsidRDefault="003F6474" w:rsidP="003F6474">
      <w:pPr>
        <w:rPr>
          <w:sz w:val="22"/>
        </w:rPr>
      </w:pPr>
      <w:r w:rsidRPr="003F6474">
        <w:rPr>
          <w:sz w:val="22"/>
        </w:rPr>
        <w:t>The typical distance between the observer and the marine light is so large that the geometrical dimensions of the light (viewing angle) is much smaller than the eye resolution.  This means that the light acts as a point source.</w:t>
      </w:r>
    </w:p>
    <w:p w14:paraId="3600EE77" w14:textId="77777777" w:rsidR="003F6474" w:rsidRPr="003F6474" w:rsidRDefault="003F6474" w:rsidP="003F6474">
      <w:pPr>
        <w:rPr>
          <w:sz w:val="22"/>
        </w:rPr>
      </w:pPr>
      <w:r w:rsidRPr="003F6474">
        <w:rPr>
          <w:sz w:val="22"/>
        </w:rPr>
        <w:t>However physiological effects produce that a point source may appear in different sizes. The point source appears blurred and the size of the blur depends on the illuminance at the eye of the observer.</w:t>
      </w:r>
    </w:p>
    <w:p w14:paraId="5CC91196" w14:textId="77777777" w:rsidR="003F6474" w:rsidRPr="003F6474" w:rsidRDefault="003F6474" w:rsidP="003F6474">
      <w:pPr>
        <w:rPr>
          <w:sz w:val="22"/>
        </w:rPr>
      </w:pPr>
      <w:r w:rsidRPr="003F6474">
        <w:rPr>
          <w:sz w:val="22"/>
        </w:rPr>
        <w:t>Lights with a high illuminance produce a bright and larger blur than those with low illuminance.</w:t>
      </w:r>
    </w:p>
    <w:p w14:paraId="28B496D6" w14:textId="77777777" w:rsidR="003F6474" w:rsidRPr="003F6474" w:rsidRDefault="003F6474" w:rsidP="003F6474">
      <w:pPr>
        <w:rPr>
          <w:sz w:val="22"/>
        </w:rPr>
      </w:pPr>
      <w:r w:rsidRPr="003F6474">
        <w:rPr>
          <w:sz w:val="22"/>
        </w:rPr>
        <w:t>The same effect is true for astronomical star observation:  although all stars act as point light sources, they appear with different sizes for the observer (apparent magnitude).</w:t>
      </w:r>
    </w:p>
    <w:p w14:paraId="330B666F" w14:textId="77777777" w:rsidR="003F6474" w:rsidRPr="003F6474" w:rsidRDefault="003F6474" w:rsidP="003F6474">
      <w:pPr>
        <w:rPr>
          <w:sz w:val="22"/>
        </w:rPr>
      </w:pPr>
      <w:r w:rsidRPr="003F6474">
        <w:rPr>
          <w:sz w:val="22"/>
        </w:rPr>
        <w:t>To ensure a sufficient distance between the two lights of a leading line, the vertical angle must be larger, when the absolute illuminance values become larger.</w:t>
      </w:r>
    </w:p>
    <w:p w14:paraId="5765903B" w14:textId="77777777" w:rsidR="003F6474" w:rsidRPr="003F6474" w:rsidRDefault="003F6474" w:rsidP="003F6474">
      <w:pPr>
        <w:rPr>
          <w:rFonts w:eastAsiaTheme="minorEastAsia"/>
          <w:sz w:val="22"/>
        </w:rPr>
      </w:pPr>
      <w:r w:rsidRPr="003F6474">
        <w:rPr>
          <w:sz w:val="22"/>
        </w:rPr>
        <w:t xml:space="preserve">This is done for an equal ratio of </w:t>
      </w:r>
      <m:oMath>
        <m:f>
          <m:fPr>
            <m:type m:val="lin"/>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r>
              <w:rPr>
                <w:rFonts w:ascii="Cambria Math" w:hAnsi="Cambria Math"/>
                <w:sz w:val="22"/>
              </w:rPr>
              <m:t>=1</m:t>
            </m:r>
          </m:den>
        </m:f>
      </m:oMath>
      <w:r w:rsidRPr="003F6474">
        <w:rPr>
          <w:rFonts w:eastAsiaTheme="minorEastAsia"/>
          <w:sz w:val="22"/>
        </w:rPr>
        <w:t xml:space="preserve"> (</w:t>
      </w:r>
      <m:oMath>
        <m:r>
          <w:rPr>
            <w:rFonts w:ascii="Cambria Math" w:eastAsiaTheme="minorEastAsia" w:hAnsi="Cambria Math"/>
            <w:sz w:val="22"/>
          </w:rPr>
          <m:t>log</m:t>
        </m:r>
        <m:d>
          <m:dPr>
            <m:ctrlPr>
              <w:rPr>
                <w:rFonts w:ascii="Cambria Math" w:eastAsiaTheme="minorEastAsia" w:hAnsi="Cambria Math"/>
                <w:i/>
                <w:sz w:val="22"/>
              </w:rPr>
            </m:ctrlPr>
          </m:dPr>
          <m:e>
            <m:f>
              <m:fPr>
                <m:type m:val="lin"/>
                <m:ctrlPr>
                  <w:rPr>
                    <w:rFonts w:ascii="Cambria Math" w:eastAsiaTheme="minorEastAsia" w:hAnsi="Cambria Math"/>
                    <w:i/>
                    <w:sz w:val="22"/>
                  </w:rPr>
                </m:ctrlPr>
              </m:fPr>
              <m:num>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R</m:t>
                    </m:r>
                  </m:sub>
                </m:sSub>
              </m:num>
              <m:den>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F</m:t>
                    </m:r>
                  </m:sub>
                </m:sSub>
              </m:den>
            </m:f>
          </m:e>
        </m:d>
        <m:r>
          <w:rPr>
            <w:rFonts w:ascii="Cambria Math" w:eastAsiaTheme="minorEastAsia" w:hAnsi="Cambria Math"/>
            <w:sz w:val="22"/>
          </w:rPr>
          <m:t>=0</m:t>
        </m:r>
      </m:oMath>
      <w:r w:rsidRPr="003F6474">
        <w:rPr>
          <w:rFonts w:eastAsiaTheme="minorEastAsia"/>
          <w:sz w:val="22"/>
        </w:rPr>
        <w:t xml:space="preserve">) and at a required illuminance </w:t>
      </w:r>
    </w:p>
    <w:p w14:paraId="6E5B1474" w14:textId="77777777" w:rsidR="003F6474" w:rsidRPr="003F6474" w:rsidRDefault="006B00C7" w:rsidP="00B90742">
      <w:pPr>
        <w:pStyle w:val="ListParagraph"/>
        <w:numPr>
          <w:ilvl w:val="0"/>
          <w:numId w:val="45"/>
        </w:numPr>
        <w:spacing w:after="120" w:line="276" w:lineRule="auto"/>
        <w:rPr>
          <w:rFonts w:eastAsiaTheme="minorEastAsia"/>
        </w:rPr>
      </w:pP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2*10</m:t>
            </m:r>
          </m:e>
          <m:sup>
            <m:r>
              <w:rPr>
                <w:rFonts w:ascii="Cambria Math" w:eastAsiaTheme="minorEastAsia" w:hAnsi="Cambria Math"/>
              </w:rPr>
              <m:t>-6</m:t>
            </m:r>
          </m:sup>
        </m:sSup>
        <m:r>
          <w:rPr>
            <w:rFonts w:ascii="Cambria Math" w:eastAsiaTheme="minorEastAsia" w:hAnsi="Cambria Math"/>
          </w:rPr>
          <m:t>lx</m:t>
        </m:r>
      </m:oMath>
      <w:r w:rsidR="003F6474" w:rsidRPr="003F6474">
        <w:rPr>
          <w:rFonts w:eastAsiaTheme="minorEastAsia"/>
        </w:rPr>
        <w:t xml:space="preserve"> and</w:t>
      </w:r>
    </w:p>
    <w:p w14:paraId="372C8AFF" w14:textId="77777777" w:rsidR="003F6474" w:rsidRPr="003F6474" w:rsidRDefault="006B00C7" w:rsidP="00B90742">
      <w:pPr>
        <w:pStyle w:val="ListParagraph"/>
        <w:numPr>
          <w:ilvl w:val="0"/>
          <w:numId w:val="45"/>
        </w:numPr>
        <w:spacing w:after="120" w:line="276" w:lineRule="auto"/>
        <w:rPr>
          <w:rFonts w:eastAsiaTheme="minorEastAsia"/>
        </w:rPr>
      </w:pP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2*10</m:t>
            </m:r>
          </m:e>
          <m:sup>
            <m:r>
              <w:rPr>
                <w:rFonts w:ascii="Cambria Math" w:eastAsiaTheme="minorEastAsia" w:hAnsi="Cambria Math"/>
              </w:rPr>
              <m:t>-5</m:t>
            </m:r>
          </m:sup>
        </m:sSup>
        <m:r>
          <w:rPr>
            <w:rFonts w:ascii="Cambria Math" w:eastAsiaTheme="minorEastAsia" w:hAnsi="Cambria Math"/>
          </w:rPr>
          <m:t>lx</m:t>
        </m:r>
      </m:oMath>
      <w:r w:rsidR="003F6474" w:rsidRPr="003F6474">
        <w:rPr>
          <w:rFonts w:eastAsiaTheme="minorEastAsia"/>
        </w:rPr>
        <w:t xml:space="preserve"> .</w:t>
      </w:r>
    </w:p>
    <w:p w14:paraId="42DD1EFF" w14:textId="77777777" w:rsidR="003F6474" w:rsidRPr="003F6474" w:rsidRDefault="003F6474" w:rsidP="003F6474">
      <w:pPr>
        <w:rPr>
          <w:sz w:val="22"/>
        </w:rPr>
      </w:pPr>
      <w:r w:rsidRPr="003F6474">
        <w:rPr>
          <w:sz w:val="22"/>
        </w:rPr>
        <w:t>The result is:</w:t>
      </w:r>
    </w:p>
    <w:p w14:paraId="37FAE59E" w14:textId="77777777" w:rsidR="003F6474" w:rsidRPr="003F6474" w:rsidRDefault="006B00C7" w:rsidP="00B90742">
      <w:pPr>
        <w:pStyle w:val="ListParagraph"/>
        <w:numPr>
          <w:ilvl w:val="0"/>
          <w:numId w:val="46"/>
        </w:numPr>
        <w:spacing w:after="120" w:line="276" w:lineRule="auto"/>
      </w:pPr>
      <m:oMath>
        <m:sSub>
          <m:sSubPr>
            <m:ctrlPr>
              <w:rPr>
                <w:rFonts w:ascii="Cambria Math" w:hAnsi="Cambria Math"/>
                <w:i/>
              </w:rPr>
            </m:ctrlPr>
          </m:sSubPr>
          <m:e>
            <m:r>
              <w:rPr>
                <w:rFonts w:ascii="Cambria Math" w:hAnsi="Cambria Math"/>
              </w:rPr>
              <m:t>γ</m:t>
            </m:r>
          </m:e>
          <m:sub>
            <m:r>
              <w:rPr>
                <w:rFonts w:ascii="Cambria Math" w:hAnsi="Cambria Math"/>
              </w:rPr>
              <m:t>m</m:t>
            </m:r>
          </m:sub>
        </m:sSub>
        <m:d>
          <m:dPr>
            <m:ctrlPr>
              <w:rPr>
                <w:rFonts w:ascii="Cambria Math" w:hAnsi="Cambria Math"/>
                <w:i/>
              </w:rPr>
            </m:ctrlPr>
          </m:dPr>
          <m:e>
            <m:r>
              <w:rPr>
                <w:rFonts w:ascii="Cambria Math" w:hAnsi="Cambria Math"/>
              </w:rPr>
              <m:t>2a</m:t>
            </m:r>
          </m:e>
        </m:d>
        <m:r>
          <w:rPr>
            <w:rFonts w:ascii="Cambria Math" w:hAnsi="Cambria Math"/>
          </w:rPr>
          <m:t>=</m:t>
        </m:r>
        <m:d>
          <m:dPr>
            <m:begChr m:val="["/>
            <m:endChr m:val="]"/>
            <m:ctrlPr>
              <w:rPr>
                <w:rFonts w:ascii="Cambria Math" w:hAnsi="Cambria Math"/>
                <w:i/>
              </w:rPr>
            </m:ctrlPr>
          </m:dPr>
          <m:e>
            <m:r>
              <w:rPr>
                <w:rFonts w:ascii="Cambria Math" w:hAnsi="Cambria Math"/>
              </w:rPr>
              <m:t>2.4+</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p>
                      <m:sSupPr>
                        <m:ctrlPr>
                          <w:rPr>
                            <w:rFonts w:ascii="Cambria Math" w:hAnsi="Cambria Math"/>
                            <w:i/>
                          </w:rPr>
                        </m:ctrlPr>
                      </m:sSupPr>
                      <m:e>
                        <m:r>
                          <w:rPr>
                            <w:rFonts w:ascii="Cambria Math" w:hAnsi="Cambria Math"/>
                          </w:rPr>
                          <m:t>2*10</m:t>
                        </m:r>
                      </m:e>
                      <m:sup>
                        <m:r>
                          <w:rPr>
                            <w:rFonts w:ascii="Cambria Math" w:hAnsi="Cambria Math"/>
                          </w:rPr>
                          <m:t>-6</m:t>
                        </m:r>
                      </m:sup>
                    </m:sSup>
                    <m:r>
                      <w:rPr>
                        <w:rFonts w:ascii="Cambria Math" w:hAnsi="Cambria Math"/>
                      </w:rPr>
                      <m:t>lx</m:t>
                    </m:r>
                  </m:num>
                  <m:den>
                    <m:r>
                      <w:rPr>
                        <w:rFonts w:ascii="Cambria Math" w:hAnsi="Cambria Math"/>
                      </w:rPr>
                      <m:t>1lx</m:t>
                    </m:r>
                  </m:den>
                </m:f>
                <m:r>
                  <w:rPr>
                    <w:rFonts w:ascii="Cambria Math" w:hAnsi="Cambria Math"/>
                  </w:rPr>
                  <m:t>*0.2</m:t>
                </m:r>
              </m:e>
            </m:func>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rad</m:t>
        </m:r>
        <m:r>
          <w:rPr>
            <w:rFonts w:ascii="Cambria Math" w:eastAsiaTheme="minorEastAsia" w:hAnsi="Cambria Math"/>
          </w:rPr>
          <m:t>=1.26*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rad=4.3'</m:t>
        </m:r>
      </m:oMath>
    </w:p>
    <w:p w14:paraId="2F47B518" w14:textId="77777777" w:rsidR="003F6474" w:rsidRPr="003F6474" w:rsidRDefault="006B00C7" w:rsidP="00B90742">
      <w:pPr>
        <w:pStyle w:val="ListParagraph"/>
        <w:numPr>
          <w:ilvl w:val="0"/>
          <w:numId w:val="46"/>
        </w:numPr>
        <w:spacing w:after="120" w:line="276" w:lineRule="auto"/>
      </w:pPr>
      <m:oMath>
        <m:sSub>
          <m:sSubPr>
            <m:ctrlPr>
              <w:rPr>
                <w:rFonts w:ascii="Cambria Math" w:hAnsi="Cambria Math"/>
                <w:i/>
              </w:rPr>
            </m:ctrlPr>
          </m:sSubPr>
          <m:e>
            <m:r>
              <w:rPr>
                <w:rFonts w:ascii="Cambria Math" w:hAnsi="Cambria Math"/>
              </w:rPr>
              <m:t>γ</m:t>
            </m:r>
          </m:e>
          <m:sub>
            <m:r>
              <w:rPr>
                <w:rFonts w:ascii="Cambria Math" w:hAnsi="Cambria Math"/>
              </w:rPr>
              <m:t>m</m:t>
            </m:r>
          </m:sub>
        </m:sSub>
        <m:d>
          <m:dPr>
            <m:ctrlPr>
              <w:rPr>
                <w:rFonts w:ascii="Cambria Math" w:hAnsi="Cambria Math"/>
                <w:i/>
              </w:rPr>
            </m:ctrlPr>
          </m:dPr>
          <m:e>
            <m:r>
              <w:rPr>
                <w:rFonts w:ascii="Cambria Math" w:hAnsi="Cambria Math"/>
              </w:rPr>
              <m:t>2b</m:t>
            </m:r>
          </m:e>
        </m:d>
        <m:r>
          <w:rPr>
            <w:rFonts w:ascii="Cambria Math" w:hAnsi="Cambria Math"/>
          </w:rPr>
          <m:t>=</m:t>
        </m:r>
        <m:d>
          <m:dPr>
            <m:begChr m:val="["/>
            <m:endChr m:val="]"/>
            <m:ctrlPr>
              <w:rPr>
                <w:rFonts w:ascii="Cambria Math" w:hAnsi="Cambria Math"/>
                <w:i/>
              </w:rPr>
            </m:ctrlPr>
          </m:dPr>
          <m:e>
            <m:r>
              <w:rPr>
                <w:rFonts w:ascii="Cambria Math" w:hAnsi="Cambria Math"/>
              </w:rPr>
              <m:t>2.4+</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p>
                      <m:sSupPr>
                        <m:ctrlPr>
                          <w:rPr>
                            <w:rFonts w:ascii="Cambria Math" w:hAnsi="Cambria Math"/>
                            <w:i/>
                          </w:rPr>
                        </m:ctrlPr>
                      </m:sSupPr>
                      <m:e>
                        <m:r>
                          <w:rPr>
                            <w:rFonts w:ascii="Cambria Math" w:hAnsi="Cambria Math"/>
                          </w:rPr>
                          <m:t>2*10</m:t>
                        </m:r>
                      </m:e>
                      <m:sup>
                        <m:r>
                          <w:rPr>
                            <w:rFonts w:ascii="Cambria Math" w:hAnsi="Cambria Math"/>
                          </w:rPr>
                          <m:t>-5</m:t>
                        </m:r>
                      </m:sup>
                    </m:sSup>
                    <m:r>
                      <w:rPr>
                        <w:rFonts w:ascii="Cambria Math" w:hAnsi="Cambria Math"/>
                      </w:rPr>
                      <m:t>lx</m:t>
                    </m:r>
                  </m:num>
                  <m:den>
                    <m:r>
                      <w:rPr>
                        <w:rFonts w:ascii="Cambria Math" w:hAnsi="Cambria Math"/>
                      </w:rPr>
                      <m:t>1lx</m:t>
                    </m:r>
                  </m:den>
                </m:f>
                <m:r>
                  <w:rPr>
                    <w:rFonts w:ascii="Cambria Math" w:hAnsi="Cambria Math"/>
                  </w:rPr>
                  <m:t>*0.2</m:t>
                </m:r>
              </m:e>
            </m:func>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rad</m:t>
        </m:r>
        <m:r>
          <w:rPr>
            <w:rFonts w:ascii="Cambria Math" w:eastAsiaTheme="minorEastAsia" w:hAnsi="Cambria Math"/>
          </w:rPr>
          <m:t>=1.46*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rad=5.0'</m:t>
        </m:r>
      </m:oMath>
    </w:p>
    <w:p w14:paraId="6CFB1343" w14:textId="77777777" w:rsidR="003F6474" w:rsidRPr="003F6474" w:rsidRDefault="003F6474" w:rsidP="003F6474">
      <w:pPr>
        <w:rPr>
          <w:sz w:val="22"/>
        </w:rPr>
      </w:pPr>
    </w:p>
    <w:p w14:paraId="771EDE5C" w14:textId="77777777" w:rsidR="003F6474" w:rsidRPr="003F6474" w:rsidRDefault="003F6474" w:rsidP="003F6474">
      <w:pPr>
        <w:rPr>
          <w:rFonts w:eastAsiaTheme="minorEastAsia"/>
          <w:sz w:val="22"/>
        </w:rPr>
      </w:pPr>
      <w:r w:rsidRPr="003F6474">
        <w:rPr>
          <w:sz w:val="22"/>
        </w:rPr>
        <w:t xml:space="preserve">As expected the minimum vertical angle increases as </w:t>
      </w:r>
      <m:oMath>
        <m:sSup>
          <m:sSupPr>
            <m:ctrlPr>
              <w:rPr>
                <w:rFonts w:ascii="Cambria Math" w:hAnsi="Cambria Math"/>
                <w:i/>
                <w:sz w:val="22"/>
              </w:rPr>
            </m:ctrlPr>
          </m:sSupPr>
          <m:e>
            <m:r>
              <w:rPr>
                <w:rFonts w:ascii="Cambria Math" w:hAnsi="Cambria Math"/>
                <w:sz w:val="22"/>
              </w:rPr>
              <m:t>E</m:t>
            </m:r>
          </m:e>
          <m:sup>
            <m:r>
              <w:rPr>
                <w:rFonts w:ascii="Cambria Math" w:hAnsi="Cambria Math"/>
                <w:sz w:val="22"/>
              </w:rPr>
              <m:t>+</m:t>
            </m:r>
          </m:sup>
        </m:sSup>
      </m:oMath>
      <w:r w:rsidRPr="003F6474">
        <w:rPr>
          <w:rFonts w:eastAsiaTheme="minorEastAsia"/>
          <w:sz w:val="22"/>
        </w:rPr>
        <w:t>increases:</w:t>
      </w:r>
    </w:p>
    <w:p w14:paraId="76455459" w14:textId="77777777" w:rsidR="003F6474" w:rsidRPr="003F6474" w:rsidRDefault="006B00C7" w:rsidP="003F6474">
      <w:pPr>
        <w:rPr>
          <w:sz w:val="22"/>
        </w:rPr>
      </w:pPr>
      <m:oMathPara>
        <m:oMath>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1</m:t>
              </m:r>
            </m:e>
          </m:d>
          <m:r>
            <w:rPr>
              <w:rFonts w:ascii="Cambria Math" w:hAnsi="Cambria Math"/>
              <w:sz w:val="22"/>
            </w:rPr>
            <m:t>&lt;</m:t>
          </m:r>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2a</m:t>
              </m:r>
            </m:e>
          </m:d>
          <m:r>
            <w:rPr>
              <w:rFonts w:ascii="Cambria Math" w:hAnsi="Cambria Math"/>
              <w:sz w:val="22"/>
            </w:rPr>
            <m:t>&lt;</m:t>
          </m:r>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2b</m:t>
              </m:r>
            </m:e>
          </m:d>
        </m:oMath>
      </m:oMathPara>
    </w:p>
    <w:p w14:paraId="5CC1CDF2" w14:textId="77777777" w:rsidR="003F6474" w:rsidRPr="003F6474" w:rsidRDefault="003F6474" w:rsidP="003F6474">
      <w:pPr>
        <w:rPr>
          <w:sz w:val="22"/>
        </w:rPr>
      </w:pPr>
    </w:p>
    <w:p w14:paraId="1206A13F" w14:textId="77777777" w:rsidR="003F6474" w:rsidRPr="003F6474" w:rsidRDefault="003F6474" w:rsidP="003F6474">
      <w:pPr>
        <w:rPr>
          <w:sz w:val="22"/>
        </w:rPr>
      </w:pPr>
      <w:r w:rsidRPr="003F6474">
        <w:rPr>
          <w:sz w:val="22"/>
        </w:rPr>
        <w:t>Example 3</w:t>
      </w:r>
    </w:p>
    <w:p w14:paraId="2364A9AE" w14:textId="77777777" w:rsidR="003F6474" w:rsidRPr="003F6474" w:rsidRDefault="003F6474" w:rsidP="003F6474">
      <w:pPr>
        <w:rPr>
          <w:rFonts w:eastAsiaTheme="minorEastAsia"/>
          <w:sz w:val="22"/>
        </w:rPr>
      </w:pPr>
      <w:r w:rsidRPr="003F6474">
        <w:rPr>
          <w:sz w:val="22"/>
        </w:rPr>
        <w:t xml:space="preserve">Normally the lights of a leading light should appear with nearly the same illuminance for front and rear light. If one is free to choose the intensity, it is often easy to ensure that the ratio between the illuminances is inside the interval </w:t>
      </w:r>
      <m:oMath>
        <m:r>
          <w:rPr>
            <w:rFonts w:ascii="Cambria Math" w:hAnsi="Cambria Math"/>
            <w:sz w:val="22"/>
          </w:rPr>
          <m:t>0.2≤</m:t>
        </m:r>
        <m:f>
          <m:fPr>
            <m:type m:val="lin"/>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r>
              <w:rPr>
                <w:rFonts w:ascii="Cambria Math" w:hAnsi="Cambria Math"/>
                <w:sz w:val="22"/>
              </w:rPr>
              <m:t>≤5</m:t>
            </m:r>
          </m:den>
        </m:f>
      </m:oMath>
      <w:r w:rsidRPr="003F6474">
        <w:rPr>
          <w:rFonts w:eastAsiaTheme="minorEastAsia"/>
          <w:sz w:val="22"/>
        </w:rPr>
        <w:t xml:space="preserve"> for the whole segment and for a minimum visibility of 3 M or more.</w:t>
      </w:r>
    </w:p>
    <w:p w14:paraId="67CE501A" w14:textId="77777777" w:rsidR="003F6474" w:rsidRPr="003F6474" w:rsidRDefault="003F6474" w:rsidP="003F6474">
      <w:pPr>
        <w:rPr>
          <w:rFonts w:eastAsiaTheme="minorEastAsia"/>
          <w:sz w:val="22"/>
        </w:rPr>
      </w:pPr>
      <w:r w:rsidRPr="003F6474">
        <w:rPr>
          <w:rFonts w:eastAsiaTheme="minorEastAsia"/>
          <w:sz w:val="22"/>
        </w:rPr>
        <w:t xml:space="preserve">The recommendation mentions a ratio </w:t>
      </w:r>
      <m:oMath>
        <m:f>
          <m:fPr>
            <m:type m:val="lin"/>
            <m:ctrlPr>
              <w:rPr>
                <w:rFonts w:ascii="Cambria Math" w:eastAsiaTheme="minorEastAsia" w:hAnsi="Cambria Math"/>
                <w:i/>
                <w:sz w:val="22"/>
              </w:rPr>
            </m:ctrlPr>
          </m:fPr>
          <m:num>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R</m:t>
                </m:r>
              </m:sub>
            </m:sSub>
          </m:num>
          <m:den>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F</m:t>
                </m:r>
              </m:sub>
            </m:sSub>
            <m:r>
              <w:rPr>
                <w:rFonts w:ascii="Cambria Math" w:eastAsiaTheme="minorEastAsia" w:hAnsi="Cambria Math"/>
                <w:sz w:val="22"/>
              </w:rPr>
              <m:t>=10</m:t>
            </m:r>
          </m:den>
        </m:f>
      </m:oMath>
      <w:r w:rsidRPr="003F6474">
        <w:rPr>
          <w:rFonts w:eastAsiaTheme="minorEastAsia"/>
          <w:sz w:val="22"/>
        </w:rPr>
        <w:t xml:space="preserve">  (</w:t>
      </w:r>
      <m:oMath>
        <m:r>
          <w:rPr>
            <w:rFonts w:ascii="Cambria Math" w:eastAsiaTheme="minorEastAsia" w:hAnsi="Cambria Math"/>
            <w:sz w:val="22"/>
          </w:rPr>
          <m:t>log</m:t>
        </m:r>
        <m:d>
          <m:dPr>
            <m:ctrlPr>
              <w:rPr>
                <w:rFonts w:ascii="Cambria Math" w:eastAsiaTheme="minorEastAsia" w:hAnsi="Cambria Math"/>
                <w:i/>
                <w:sz w:val="22"/>
              </w:rPr>
            </m:ctrlPr>
          </m:dPr>
          <m:e>
            <m:f>
              <m:fPr>
                <m:type m:val="lin"/>
                <m:ctrlPr>
                  <w:rPr>
                    <w:rFonts w:ascii="Cambria Math" w:eastAsiaTheme="minorEastAsia" w:hAnsi="Cambria Math"/>
                    <w:i/>
                    <w:sz w:val="22"/>
                  </w:rPr>
                </m:ctrlPr>
              </m:fPr>
              <m:num>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R</m:t>
                    </m:r>
                  </m:sub>
                </m:sSub>
              </m:num>
              <m:den>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F</m:t>
                    </m:r>
                  </m:sub>
                </m:sSub>
              </m:den>
            </m:f>
          </m:e>
        </m:d>
        <m:r>
          <w:rPr>
            <w:rFonts w:ascii="Cambria Math" w:eastAsiaTheme="minorEastAsia" w:hAnsi="Cambria Math"/>
            <w:sz w:val="22"/>
          </w:rPr>
          <m:t>=1</m:t>
        </m:r>
      </m:oMath>
      <w:r w:rsidRPr="003F6474">
        <w:rPr>
          <w:rFonts w:eastAsiaTheme="minorEastAsia"/>
          <w:sz w:val="22"/>
        </w:rPr>
        <w:t xml:space="preserve">) and even </w:t>
      </w:r>
      <m:oMath>
        <m:f>
          <m:fPr>
            <m:type m:val="lin"/>
            <m:ctrlPr>
              <w:rPr>
                <w:rFonts w:ascii="Cambria Math" w:eastAsiaTheme="minorEastAsia" w:hAnsi="Cambria Math"/>
                <w:i/>
                <w:sz w:val="22"/>
              </w:rPr>
            </m:ctrlPr>
          </m:fPr>
          <m:num>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R</m:t>
                </m:r>
              </m:sub>
            </m:sSub>
          </m:num>
          <m:den>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F</m:t>
                </m:r>
              </m:sub>
            </m:sSub>
            <m:r>
              <w:rPr>
                <w:rFonts w:ascii="Cambria Math" w:eastAsiaTheme="minorEastAsia" w:hAnsi="Cambria Math"/>
                <w:sz w:val="22"/>
              </w:rPr>
              <m:t>=100</m:t>
            </m:r>
          </m:den>
        </m:f>
      </m:oMath>
      <w:r w:rsidRPr="003F6474">
        <w:rPr>
          <w:rFonts w:eastAsiaTheme="minorEastAsia"/>
          <w:sz w:val="22"/>
        </w:rPr>
        <w:t xml:space="preserve"> (</w:t>
      </w:r>
      <m:oMath>
        <m:r>
          <w:rPr>
            <w:rFonts w:ascii="Cambria Math" w:eastAsiaTheme="minorEastAsia" w:hAnsi="Cambria Math"/>
            <w:sz w:val="22"/>
          </w:rPr>
          <m:t>log</m:t>
        </m:r>
        <m:d>
          <m:dPr>
            <m:ctrlPr>
              <w:rPr>
                <w:rFonts w:ascii="Cambria Math" w:eastAsiaTheme="minorEastAsia" w:hAnsi="Cambria Math"/>
                <w:i/>
                <w:sz w:val="22"/>
              </w:rPr>
            </m:ctrlPr>
          </m:dPr>
          <m:e>
            <m:f>
              <m:fPr>
                <m:type m:val="lin"/>
                <m:ctrlPr>
                  <w:rPr>
                    <w:rFonts w:ascii="Cambria Math" w:eastAsiaTheme="minorEastAsia" w:hAnsi="Cambria Math"/>
                    <w:i/>
                    <w:sz w:val="22"/>
                  </w:rPr>
                </m:ctrlPr>
              </m:fPr>
              <m:num>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R</m:t>
                    </m:r>
                  </m:sub>
                </m:sSub>
              </m:num>
              <m:den>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F</m:t>
                    </m:r>
                  </m:sub>
                </m:sSub>
              </m:den>
            </m:f>
          </m:e>
        </m:d>
        <m:r>
          <w:rPr>
            <w:rFonts w:ascii="Cambria Math" w:eastAsiaTheme="minorEastAsia" w:hAnsi="Cambria Math"/>
            <w:sz w:val="22"/>
          </w:rPr>
          <m:t>=2</m:t>
        </m:r>
      </m:oMath>
      <w:r w:rsidRPr="003F6474">
        <w:rPr>
          <w:rFonts w:eastAsiaTheme="minorEastAsia"/>
          <w:sz w:val="22"/>
        </w:rPr>
        <w:t>) and equation 5 supports these ratios.</w:t>
      </w:r>
    </w:p>
    <w:p w14:paraId="70E3D1C1" w14:textId="77777777" w:rsidR="003F6474" w:rsidRPr="003F6474" w:rsidRDefault="003F6474" w:rsidP="003F6474">
      <w:pPr>
        <w:rPr>
          <w:rFonts w:eastAsiaTheme="minorEastAsia"/>
          <w:sz w:val="22"/>
        </w:rPr>
      </w:pPr>
      <w:r w:rsidRPr="003F6474">
        <w:rPr>
          <w:rFonts w:eastAsiaTheme="minorEastAsia"/>
          <w:sz w:val="22"/>
        </w:rPr>
        <w:t>These ratios may for example occur when a light is used simultaneous as a part of a leading light and an omnidirectional light. Another example is that one part of the leading light has to be driven with solar power (low intensity) and the ratio is not drawn to a value near one, because one light should be strong enough to compete with rival lights.</w:t>
      </w:r>
    </w:p>
    <w:p w14:paraId="6EF2D0EC" w14:textId="77777777" w:rsidR="003F6474" w:rsidRPr="003F6474" w:rsidRDefault="003F6474" w:rsidP="003F6474">
      <w:pPr>
        <w:rPr>
          <w:rFonts w:eastAsiaTheme="minorEastAsia"/>
          <w:sz w:val="22"/>
        </w:rPr>
      </w:pPr>
      <w:r w:rsidRPr="003F6474">
        <w:rPr>
          <w:rFonts w:eastAsiaTheme="minorEastAsia"/>
          <w:sz w:val="22"/>
        </w:rPr>
        <w:t xml:space="preserve">For large ratios of </w:t>
      </w:r>
      <m:oMath>
        <m:f>
          <m:fPr>
            <m:type m:val="lin"/>
            <m:ctrlPr>
              <w:rPr>
                <w:rFonts w:ascii="Cambria Math" w:eastAsiaTheme="minorEastAsia" w:hAnsi="Cambria Math"/>
                <w:i/>
                <w:sz w:val="22"/>
              </w:rPr>
            </m:ctrlPr>
          </m:fPr>
          <m:num>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R</m:t>
                </m:r>
              </m:sub>
            </m:sSub>
          </m:num>
          <m:den>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F</m:t>
                </m:r>
              </m:sub>
            </m:sSub>
          </m:den>
        </m:f>
      </m:oMath>
      <w:r w:rsidRPr="003F6474">
        <w:rPr>
          <w:rFonts w:eastAsiaTheme="minorEastAsia"/>
          <w:sz w:val="22"/>
        </w:rPr>
        <w:t xml:space="preserve"> the brighter light may outshine the darker light. The only way to avoid this, is to increase the angle between these two lights. So equation 5 should give larger values for </w:t>
      </w:r>
      <m:oMath>
        <m:sSub>
          <m:sSubPr>
            <m:ctrlPr>
              <w:rPr>
                <w:rFonts w:ascii="Cambria Math" w:eastAsiaTheme="minorEastAsia" w:hAnsi="Cambria Math"/>
                <w:i/>
                <w:sz w:val="22"/>
              </w:rPr>
            </m:ctrlPr>
          </m:sSubPr>
          <m:e>
            <m:r>
              <w:rPr>
                <w:rFonts w:ascii="Cambria Math" w:eastAsiaTheme="minorEastAsia" w:hAnsi="Cambria Math"/>
                <w:sz w:val="22"/>
              </w:rPr>
              <m:t>γ</m:t>
            </m:r>
          </m:e>
          <m:sub>
            <m:r>
              <w:rPr>
                <w:rFonts w:ascii="Cambria Math" w:eastAsiaTheme="minorEastAsia" w:hAnsi="Cambria Math"/>
                <w:sz w:val="22"/>
              </w:rPr>
              <m:t>m</m:t>
            </m:r>
          </m:sub>
        </m:sSub>
      </m:oMath>
      <w:r w:rsidRPr="003F6474">
        <w:rPr>
          <w:rFonts w:eastAsiaTheme="minorEastAsia"/>
          <w:sz w:val="22"/>
        </w:rPr>
        <w:t xml:space="preserve"> when the ratio </w:t>
      </w:r>
      <m:oMath>
        <m:f>
          <m:fPr>
            <m:type m:val="lin"/>
            <m:ctrlPr>
              <w:rPr>
                <w:rFonts w:ascii="Cambria Math" w:eastAsiaTheme="minorEastAsia" w:hAnsi="Cambria Math"/>
                <w:i/>
                <w:sz w:val="22"/>
              </w:rPr>
            </m:ctrlPr>
          </m:fPr>
          <m:num>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R</m:t>
                </m:r>
              </m:sub>
            </m:sSub>
          </m:num>
          <m:den>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F</m:t>
                </m:r>
              </m:sub>
            </m:sSub>
          </m:den>
        </m:f>
      </m:oMath>
      <w:r w:rsidRPr="003F6474">
        <w:rPr>
          <w:rFonts w:eastAsiaTheme="minorEastAsia"/>
          <w:sz w:val="22"/>
        </w:rPr>
        <w:t xml:space="preserve"> becomes large.</w:t>
      </w:r>
    </w:p>
    <w:p w14:paraId="7445D8A7" w14:textId="77777777" w:rsidR="003F6474" w:rsidRPr="003F6474" w:rsidRDefault="003F6474" w:rsidP="003F6474">
      <w:pPr>
        <w:rPr>
          <w:rFonts w:eastAsiaTheme="minorEastAsia"/>
          <w:sz w:val="22"/>
        </w:rPr>
      </w:pPr>
      <w:r w:rsidRPr="003F6474">
        <w:rPr>
          <w:rFonts w:eastAsiaTheme="minorEastAsia"/>
          <w:sz w:val="22"/>
        </w:rPr>
        <w:t xml:space="preserve">This is tested for </w:t>
      </w:r>
    </w:p>
    <w:p w14:paraId="369586AA" w14:textId="77777777" w:rsidR="003F6474" w:rsidRPr="003F6474" w:rsidRDefault="006B00C7" w:rsidP="00B90742">
      <w:pPr>
        <w:pStyle w:val="ListParagraph"/>
        <w:numPr>
          <w:ilvl w:val="0"/>
          <w:numId w:val="47"/>
        </w:numPr>
        <w:spacing w:after="120" w:line="276" w:lineRule="auto"/>
        <w:rPr>
          <w:rFonts w:eastAsiaTheme="minorEastAsia"/>
        </w:rPr>
      </w:pP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-5</m:t>
            </m:r>
          </m:sup>
        </m:sSup>
        <m:r>
          <w:rPr>
            <w:rFonts w:ascii="Cambria Math" w:eastAsiaTheme="minorEastAsia" w:hAnsi="Cambria Math"/>
          </w:rPr>
          <m:t>lx</m:t>
        </m:r>
      </m:oMath>
      <w:r w:rsidR="003F6474" w:rsidRPr="003F6474">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lx</m:t>
        </m:r>
      </m:oMath>
      <w:r w:rsidR="003F6474" w:rsidRPr="003F6474">
        <w:rPr>
          <w:rFonts w:eastAsiaTheme="minorEastAsia"/>
        </w:rPr>
        <w:tab/>
      </w:r>
      <w:r w:rsidR="003F6474" w:rsidRPr="003F6474">
        <w:rPr>
          <w:rFonts w:eastAsiaTheme="minorEastAsia"/>
        </w:rPr>
        <w:tab/>
        <w:t>(</w:t>
      </w:r>
      <m:oMath>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=10</m:t>
            </m:r>
          </m:den>
        </m:f>
      </m:oMath>
      <w:r w:rsidR="003F6474" w:rsidRPr="003F6474">
        <w:rPr>
          <w:rFonts w:eastAsiaTheme="minorEastAsia"/>
        </w:rPr>
        <w:t>)</w:t>
      </w:r>
    </w:p>
    <w:p w14:paraId="215BF550" w14:textId="77777777" w:rsidR="003F6474" w:rsidRPr="003F6474" w:rsidRDefault="006B00C7" w:rsidP="00B90742">
      <w:pPr>
        <w:pStyle w:val="ListParagraph"/>
        <w:numPr>
          <w:ilvl w:val="0"/>
          <w:numId w:val="47"/>
        </w:numPr>
        <w:spacing w:after="120" w:line="276" w:lineRule="auto"/>
      </w:pP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-4</m:t>
            </m:r>
          </m:sup>
        </m:sSup>
        <m:r>
          <w:rPr>
            <w:rFonts w:ascii="Cambria Math" w:eastAsiaTheme="minorEastAsia" w:hAnsi="Cambria Math"/>
          </w:rPr>
          <m:t>lx</m:t>
        </m:r>
      </m:oMath>
      <w:r w:rsidR="003F6474" w:rsidRPr="003F6474">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lx</m:t>
        </m:r>
      </m:oMath>
      <w:r w:rsidR="003F6474" w:rsidRPr="003F6474">
        <w:rPr>
          <w:rFonts w:eastAsiaTheme="minorEastAsia"/>
        </w:rPr>
        <w:tab/>
      </w:r>
      <w:r w:rsidR="003F6474" w:rsidRPr="003F6474">
        <w:rPr>
          <w:rFonts w:eastAsiaTheme="minorEastAsia"/>
        </w:rPr>
        <w:tab/>
        <w:t>(</w:t>
      </w:r>
      <m:oMath>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=100</m:t>
            </m:r>
          </m:den>
        </m:f>
      </m:oMath>
      <w:r w:rsidR="003F6474" w:rsidRPr="003F6474">
        <w:rPr>
          <w:rFonts w:eastAsiaTheme="minorEastAsia"/>
        </w:rPr>
        <w:t>)</w:t>
      </w:r>
    </w:p>
    <w:p w14:paraId="5FDEB176" w14:textId="77777777" w:rsidR="003F6474" w:rsidRPr="003F6474" w:rsidRDefault="003F6474" w:rsidP="003F6474">
      <w:pPr>
        <w:ind w:left="360"/>
        <w:rPr>
          <w:sz w:val="22"/>
        </w:rPr>
      </w:pPr>
    </w:p>
    <w:p w14:paraId="7D4AECEE" w14:textId="77777777" w:rsidR="003F6474" w:rsidRPr="003F6474" w:rsidRDefault="003F6474" w:rsidP="003F6474">
      <w:pPr>
        <w:rPr>
          <w:sz w:val="22"/>
        </w:rPr>
      </w:pPr>
      <w:r w:rsidRPr="003F6474">
        <w:rPr>
          <w:sz w:val="22"/>
        </w:rPr>
        <w:t>Equation 5 gives:</w:t>
      </w:r>
    </w:p>
    <w:p w14:paraId="3E706A56" w14:textId="77777777" w:rsidR="003F6474" w:rsidRPr="003F6474" w:rsidRDefault="006B00C7" w:rsidP="00B90742">
      <w:pPr>
        <w:pStyle w:val="ListParagraph"/>
        <w:numPr>
          <w:ilvl w:val="0"/>
          <w:numId w:val="48"/>
        </w:numPr>
        <w:spacing w:after="120" w:line="276" w:lineRule="auto"/>
      </w:pPr>
      <m:oMath>
        <m:sSub>
          <m:sSubPr>
            <m:ctrlPr>
              <w:rPr>
                <w:rFonts w:ascii="Cambria Math" w:hAnsi="Cambria Math"/>
                <w:i/>
              </w:rPr>
            </m:ctrlPr>
          </m:sSubPr>
          <m:e>
            <m:r>
              <w:rPr>
                <w:rFonts w:ascii="Cambria Math" w:hAnsi="Cambria Math"/>
              </w:rPr>
              <m:t>γ</m:t>
            </m:r>
          </m:e>
          <m:sub>
            <m:r>
              <w:rPr>
                <w:rFonts w:ascii="Cambria Math" w:hAnsi="Cambria Math"/>
              </w:rPr>
              <m:t>m</m:t>
            </m:r>
          </m:sub>
        </m:sSub>
        <m:d>
          <m:dPr>
            <m:ctrlPr>
              <w:rPr>
                <w:rFonts w:ascii="Cambria Math" w:hAnsi="Cambria Math"/>
                <w:i/>
              </w:rPr>
            </m:ctrlPr>
          </m:dPr>
          <m:e>
            <m:r>
              <w:rPr>
                <w:rFonts w:ascii="Cambria Math" w:hAnsi="Cambria Math"/>
              </w:rPr>
              <m:t>3a</m:t>
            </m:r>
          </m:e>
        </m:d>
        <m:r>
          <w:rPr>
            <w:rFonts w:ascii="Cambria Math" w:hAnsi="Cambria Math"/>
          </w:rPr>
          <m:t>=</m:t>
        </m:r>
        <m:d>
          <m:dPr>
            <m:begChr m:val="["/>
            <m:endChr m:val="]"/>
            <m:ctrlPr>
              <w:rPr>
                <w:rFonts w:ascii="Cambria Math" w:hAnsi="Cambria Math"/>
                <w:i/>
              </w:rPr>
            </m:ctrlPr>
          </m:dPr>
          <m:e>
            <m:r>
              <w:rPr>
                <w:rFonts w:ascii="Cambria Math" w:hAnsi="Cambria Math"/>
              </w:rPr>
              <m:t>2.4-0.06*1+0.26*</m:t>
            </m:r>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lx</m:t>
                    </m:r>
                  </m:num>
                  <m:den>
                    <m:r>
                      <w:rPr>
                        <w:rFonts w:ascii="Cambria Math" w:hAnsi="Cambria Math"/>
                      </w:rPr>
                      <m:t>1lx</m:t>
                    </m:r>
                  </m:den>
                </m:f>
                <m:r>
                  <w:rPr>
                    <w:rFonts w:ascii="Cambria Math" w:hAnsi="Cambria Math"/>
                  </w:rPr>
                  <m:t>*</m:t>
                </m:r>
                <m:d>
                  <m:dPr>
                    <m:ctrlPr>
                      <w:rPr>
                        <w:rFonts w:ascii="Cambria Math" w:hAnsi="Cambria Math"/>
                        <w:i/>
                      </w:rPr>
                    </m:ctrlPr>
                  </m:dPr>
                  <m:e>
                    <m:r>
                      <w:rPr>
                        <w:rFonts w:ascii="Cambria Math" w:hAnsi="Cambria Math"/>
                      </w:rPr>
                      <m:t>0.2-0.02*1-0.02*</m:t>
                    </m:r>
                    <m:sSup>
                      <m:sSupPr>
                        <m:ctrlPr>
                          <w:rPr>
                            <w:rFonts w:ascii="Cambria Math" w:hAnsi="Cambria Math"/>
                            <w:i/>
                          </w:rPr>
                        </m:ctrlPr>
                      </m:sSupPr>
                      <m:e>
                        <m:r>
                          <w:rPr>
                            <w:rFonts w:ascii="Cambria Math" w:hAnsi="Cambria Math"/>
                          </w:rPr>
                          <m:t>1</m:t>
                        </m:r>
                      </m:e>
                      <m:sup>
                        <m:r>
                          <w:rPr>
                            <w:rFonts w:ascii="Cambria Math" w:hAnsi="Cambria Math"/>
                          </w:rPr>
                          <m:t>2</m:t>
                        </m:r>
                      </m:sup>
                    </m:sSup>
                  </m:e>
                </m:d>
              </m:e>
            </m:func>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rad</m:t>
        </m:r>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2.6-5*</m:t>
            </m:r>
            <m:d>
              <m:dPr>
                <m:ctrlPr>
                  <w:rPr>
                    <w:rFonts w:ascii="Cambria Math" w:eastAsiaTheme="minorEastAsia" w:hAnsi="Cambria Math"/>
                    <w:i/>
                  </w:rPr>
                </m:ctrlPr>
              </m:dPr>
              <m:e>
                <m:r>
                  <w:rPr>
                    <w:rFonts w:ascii="Cambria Math" w:eastAsiaTheme="minorEastAsia" w:hAnsi="Cambria Math"/>
                  </w:rPr>
                  <m:t>0.16</m:t>
                </m:r>
              </m:e>
            </m:d>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rad=1,8*</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rad=6.19'</m:t>
        </m:r>
      </m:oMath>
    </w:p>
    <w:p w14:paraId="79AC3317" w14:textId="77777777" w:rsidR="003F6474" w:rsidRPr="003F6474" w:rsidRDefault="006B00C7" w:rsidP="00B90742">
      <w:pPr>
        <w:pStyle w:val="ListParagraph"/>
        <w:numPr>
          <w:ilvl w:val="0"/>
          <w:numId w:val="48"/>
        </w:numPr>
        <w:spacing w:after="120" w:line="276" w:lineRule="auto"/>
      </w:pPr>
      <m:oMath>
        <m:sSub>
          <m:sSubPr>
            <m:ctrlPr>
              <w:rPr>
                <w:rFonts w:ascii="Cambria Math" w:hAnsi="Cambria Math"/>
                <w:i/>
              </w:rPr>
            </m:ctrlPr>
          </m:sSubPr>
          <m:e>
            <m:r>
              <w:rPr>
                <w:rFonts w:ascii="Cambria Math" w:hAnsi="Cambria Math"/>
              </w:rPr>
              <m:t>γ</m:t>
            </m:r>
          </m:e>
          <m:sub>
            <m:r>
              <w:rPr>
                <w:rFonts w:ascii="Cambria Math" w:hAnsi="Cambria Math"/>
              </w:rPr>
              <m:t>m</m:t>
            </m:r>
          </m:sub>
        </m:sSub>
        <m:d>
          <m:dPr>
            <m:ctrlPr>
              <w:rPr>
                <w:rFonts w:ascii="Cambria Math" w:hAnsi="Cambria Math"/>
                <w:i/>
              </w:rPr>
            </m:ctrlPr>
          </m:dPr>
          <m:e>
            <m:r>
              <w:rPr>
                <w:rFonts w:ascii="Cambria Math" w:hAnsi="Cambria Math"/>
              </w:rPr>
              <m:t>3b</m:t>
            </m:r>
          </m:e>
        </m:d>
        <m:r>
          <w:rPr>
            <w:rFonts w:ascii="Cambria Math" w:hAnsi="Cambria Math"/>
          </w:rPr>
          <m:t>=</m:t>
        </m:r>
        <m:d>
          <m:dPr>
            <m:begChr m:val="["/>
            <m:endChr m:val="]"/>
            <m:ctrlPr>
              <w:rPr>
                <w:rFonts w:ascii="Cambria Math" w:hAnsi="Cambria Math"/>
                <w:i/>
              </w:rPr>
            </m:ctrlPr>
          </m:dPr>
          <m:e>
            <m:r>
              <w:rPr>
                <w:rFonts w:ascii="Cambria Math" w:hAnsi="Cambria Math"/>
              </w:rPr>
              <m:t>2.4-0.06*2+0.26*</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lx</m:t>
                    </m:r>
                  </m:num>
                  <m:den>
                    <m:r>
                      <w:rPr>
                        <w:rFonts w:ascii="Cambria Math" w:hAnsi="Cambria Math"/>
                      </w:rPr>
                      <m:t>1lx</m:t>
                    </m:r>
                  </m:den>
                </m:f>
                <m:r>
                  <w:rPr>
                    <w:rFonts w:ascii="Cambria Math" w:hAnsi="Cambria Math"/>
                  </w:rPr>
                  <m:t>*</m:t>
                </m:r>
                <m:d>
                  <m:dPr>
                    <m:ctrlPr>
                      <w:rPr>
                        <w:rFonts w:ascii="Cambria Math" w:hAnsi="Cambria Math"/>
                        <w:i/>
                      </w:rPr>
                    </m:ctrlPr>
                  </m:dPr>
                  <m:e>
                    <m:r>
                      <w:rPr>
                        <w:rFonts w:ascii="Cambria Math" w:hAnsi="Cambria Math"/>
                      </w:rPr>
                      <m:t>0.2-0.02*2-0.02*</m:t>
                    </m:r>
                    <m:sSup>
                      <m:sSupPr>
                        <m:ctrlPr>
                          <w:rPr>
                            <w:rFonts w:ascii="Cambria Math" w:hAnsi="Cambria Math"/>
                            <w:i/>
                          </w:rPr>
                        </m:ctrlPr>
                      </m:sSupPr>
                      <m:e>
                        <m:r>
                          <w:rPr>
                            <w:rFonts w:ascii="Cambria Math" w:hAnsi="Cambria Math"/>
                          </w:rPr>
                          <m:t>2</m:t>
                        </m:r>
                      </m:e>
                      <m:sup>
                        <m:r>
                          <w:rPr>
                            <w:rFonts w:ascii="Cambria Math" w:hAnsi="Cambria Math"/>
                          </w:rPr>
                          <m:t>2</m:t>
                        </m:r>
                      </m:sup>
                    </m:sSup>
                  </m:e>
                </m:d>
              </m:e>
            </m:func>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rad</m:t>
        </m:r>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2.4-0.12+1.04-4*</m:t>
            </m:r>
            <m:d>
              <m:dPr>
                <m:ctrlPr>
                  <w:rPr>
                    <w:rFonts w:ascii="Cambria Math" w:eastAsiaTheme="minorEastAsia" w:hAnsi="Cambria Math"/>
                    <w:i/>
                  </w:rPr>
                </m:ctrlPr>
              </m:dPr>
              <m:e>
                <m:r>
                  <w:rPr>
                    <w:rFonts w:ascii="Cambria Math" w:eastAsiaTheme="minorEastAsia" w:hAnsi="Cambria Math"/>
                  </w:rPr>
                  <m:t>0.2-0.04-0.08</m:t>
                </m:r>
              </m:e>
            </m:d>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m:t>
        </m:r>
        <m:d>
          <m:dPr>
            <m:begChr m:val="["/>
            <m:endChr m:val="]"/>
            <m:ctrlPr>
              <w:rPr>
                <w:rFonts w:ascii="Cambria Math" w:eastAsiaTheme="minorEastAsia" w:hAnsi="Cambria Math"/>
                <w:i/>
              </w:rPr>
            </m:ctrlPr>
          </m:dPr>
          <m:e>
            <m:r>
              <w:rPr>
                <w:rFonts w:ascii="Cambria Math" w:eastAsiaTheme="minorEastAsia" w:hAnsi="Cambria Math"/>
              </w:rPr>
              <m:t>3.32-0.32</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rad=3.0*</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rad=10.31'</m:t>
        </m:r>
      </m:oMath>
    </w:p>
    <w:p w14:paraId="5E30EEFE" w14:textId="77777777" w:rsidR="003F6474" w:rsidRPr="003F6474" w:rsidRDefault="003F6474" w:rsidP="003F6474">
      <w:pPr>
        <w:rPr>
          <w:sz w:val="22"/>
        </w:rPr>
      </w:pPr>
    </w:p>
    <w:p w14:paraId="164D6702" w14:textId="77777777" w:rsidR="003F6474" w:rsidRPr="003F6474" w:rsidRDefault="003F6474" w:rsidP="003F6474">
      <w:pPr>
        <w:rPr>
          <w:rFonts w:eastAsiaTheme="minorEastAsia"/>
          <w:sz w:val="22"/>
        </w:rPr>
      </w:pPr>
      <w:r w:rsidRPr="003F6474">
        <w:rPr>
          <w:sz w:val="22"/>
        </w:rPr>
        <w:t xml:space="preserve">As expected the minimum vertical angle increases with the ratio </w:t>
      </w:r>
      <m:oMath>
        <m:f>
          <m:fPr>
            <m:type m:val="lin"/>
            <m:ctrlPr>
              <w:rPr>
                <w:rFonts w:ascii="Cambria Math" w:eastAsiaTheme="minorEastAsia" w:hAnsi="Cambria Math"/>
                <w:i/>
                <w:sz w:val="22"/>
              </w:rPr>
            </m:ctrlPr>
          </m:fPr>
          <m:num>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R</m:t>
                </m:r>
              </m:sub>
            </m:sSub>
          </m:num>
          <m:den>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F</m:t>
                </m:r>
              </m:sub>
            </m:sSub>
          </m:den>
        </m:f>
      </m:oMath>
      <w:r w:rsidRPr="003F6474">
        <w:rPr>
          <w:rFonts w:eastAsiaTheme="minorEastAsia"/>
          <w:sz w:val="22"/>
        </w:rPr>
        <w:t>:</w:t>
      </w:r>
    </w:p>
    <w:p w14:paraId="32757E4F" w14:textId="77777777" w:rsidR="003F6474" w:rsidRPr="003F6474" w:rsidRDefault="006B00C7" w:rsidP="003F6474">
      <w:pPr>
        <w:rPr>
          <w:sz w:val="22"/>
        </w:rPr>
      </w:pPr>
      <m:oMathPara>
        <m:oMath>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1</m:t>
              </m:r>
            </m:e>
          </m:d>
          <m:r>
            <w:rPr>
              <w:rFonts w:ascii="Cambria Math" w:hAnsi="Cambria Math"/>
              <w:sz w:val="22"/>
            </w:rPr>
            <m:t>&lt;</m:t>
          </m:r>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3a</m:t>
              </m:r>
            </m:e>
          </m:d>
          <m:r>
            <w:rPr>
              <w:rFonts w:ascii="Cambria Math" w:hAnsi="Cambria Math"/>
              <w:sz w:val="22"/>
            </w:rPr>
            <m:t>&lt;</m:t>
          </m:r>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3b</m:t>
              </m:r>
            </m:e>
          </m:d>
        </m:oMath>
      </m:oMathPara>
    </w:p>
    <w:p w14:paraId="607B7A95" w14:textId="77777777" w:rsidR="003F6474" w:rsidRPr="003F6474" w:rsidRDefault="003F6474" w:rsidP="003F6474">
      <w:pPr>
        <w:rPr>
          <w:sz w:val="22"/>
        </w:rPr>
      </w:pPr>
      <w:r w:rsidRPr="003F6474">
        <w:rPr>
          <w:sz w:val="22"/>
        </w:rPr>
        <w:t>Remark:</w:t>
      </w:r>
    </w:p>
    <w:p w14:paraId="7C1A96D1" w14:textId="77777777" w:rsidR="003F6474" w:rsidRPr="003F6474" w:rsidRDefault="003F6474" w:rsidP="003F6474">
      <w:pPr>
        <w:rPr>
          <w:sz w:val="22"/>
        </w:rPr>
      </w:pPr>
      <w:r w:rsidRPr="003F6474">
        <w:rPr>
          <w:sz w:val="22"/>
        </w:rPr>
        <w:t xml:space="preserve">The influence of the ratio </w:t>
      </w:r>
      <m:oMath>
        <m:f>
          <m:fPr>
            <m:type m:val="lin"/>
            <m:ctrlPr>
              <w:rPr>
                <w:rFonts w:ascii="Cambria Math" w:eastAsiaTheme="minorEastAsia" w:hAnsi="Cambria Math"/>
                <w:i/>
                <w:sz w:val="22"/>
              </w:rPr>
            </m:ctrlPr>
          </m:fPr>
          <m:num>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R</m:t>
                </m:r>
              </m:sub>
            </m:sSub>
          </m:num>
          <m:den>
            <m:sSub>
              <m:sSubPr>
                <m:ctrlPr>
                  <w:rPr>
                    <w:rFonts w:ascii="Cambria Math" w:eastAsiaTheme="minorEastAsia" w:hAnsi="Cambria Math"/>
                    <w:i/>
                    <w:sz w:val="22"/>
                  </w:rPr>
                </m:ctrlPr>
              </m:sSubPr>
              <m:e>
                <m:r>
                  <w:rPr>
                    <w:rFonts w:ascii="Cambria Math" w:eastAsiaTheme="minorEastAsia" w:hAnsi="Cambria Math"/>
                    <w:sz w:val="22"/>
                  </w:rPr>
                  <m:t>E</m:t>
                </m:r>
              </m:e>
              <m:sub>
                <m:r>
                  <w:rPr>
                    <w:rFonts w:ascii="Cambria Math" w:eastAsiaTheme="minorEastAsia" w:hAnsi="Cambria Math"/>
                    <w:sz w:val="22"/>
                  </w:rPr>
                  <m:t>F</m:t>
                </m:r>
              </m:sub>
            </m:sSub>
          </m:den>
        </m:f>
      </m:oMath>
      <w:r w:rsidRPr="003F6474">
        <w:rPr>
          <w:sz w:val="22"/>
        </w:rPr>
        <w:t xml:space="preserve"> is symmetrical for front and rear light. Therefore in equation 5 the ratio is always inserted with the absolute value of the logarithm.</w:t>
      </w:r>
    </w:p>
    <w:p w14:paraId="2318D753" w14:textId="77777777" w:rsidR="003F6474" w:rsidRPr="003F6474" w:rsidRDefault="006B00C7" w:rsidP="003F6474">
      <w:pPr>
        <w:rPr>
          <w:sz w:val="22"/>
        </w:rPr>
      </w:pPr>
      <m:oMathPara>
        <m:oMath>
          <m:d>
            <m:dPr>
              <m:begChr m:val="|"/>
              <m:endChr m:val="|"/>
              <m:ctrlPr>
                <w:rPr>
                  <w:rFonts w:ascii="Cambria Math" w:hAnsi="Cambria Math"/>
                  <w:i/>
                  <w:sz w:val="22"/>
                </w:rPr>
              </m:ctrlPr>
            </m:dPr>
            <m:e>
              <m:r>
                <w:rPr>
                  <w:rFonts w:ascii="Cambria Math" w:hAnsi="Cambria Math"/>
                  <w:sz w:val="22"/>
                </w:rPr>
                <m:t>log</m:t>
              </m:r>
              <m:d>
                <m:dPr>
                  <m:ctrlPr>
                    <w:rPr>
                      <w:rFonts w:ascii="Cambria Math" w:hAnsi="Cambria Math"/>
                      <w:i/>
                      <w:sz w:val="22"/>
                    </w:rPr>
                  </m:ctrlPr>
                </m:dPr>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den>
                  </m:f>
                </m:e>
              </m:d>
            </m:e>
          </m:d>
          <m:r>
            <w:rPr>
              <w:rFonts w:ascii="Cambria Math" w:hAnsi="Cambria Math"/>
              <w:sz w:val="22"/>
            </w:rPr>
            <m:t>=</m:t>
          </m:r>
          <m:d>
            <m:dPr>
              <m:begChr m:val="|"/>
              <m:endChr m:val="|"/>
              <m:ctrlPr>
                <w:rPr>
                  <w:rFonts w:ascii="Cambria Math" w:hAnsi="Cambria Math"/>
                  <w:i/>
                  <w:sz w:val="22"/>
                </w:rPr>
              </m:ctrlPr>
            </m:dPr>
            <m:e>
              <m:r>
                <w:rPr>
                  <w:rFonts w:ascii="Cambria Math" w:hAnsi="Cambria Math"/>
                  <w:sz w:val="22"/>
                </w:rPr>
                <m:t>-log</m:t>
              </m:r>
              <m:d>
                <m:dPr>
                  <m:ctrlPr>
                    <w:rPr>
                      <w:rFonts w:ascii="Cambria Math" w:hAnsi="Cambria Math"/>
                      <w:i/>
                      <w:sz w:val="22"/>
                    </w:rPr>
                  </m:ctrlPr>
                </m:dPr>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den>
                  </m:f>
                </m:e>
              </m:d>
            </m:e>
          </m:d>
          <m:r>
            <w:rPr>
              <w:rFonts w:ascii="Cambria Math" w:hAnsi="Cambria Math"/>
              <w:sz w:val="22"/>
            </w:rPr>
            <m:t>=</m:t>
          </m:r>
          <m:d>
            <m:dPr>
              <m:begChr m:val="|"/>
              <m:endChr m:val="|"/>
              <m:ctrlPr>
                <w:rPr>
                  <w:rFonts w:ascii="Cambria Math" w:hAnsi="Cambria Math"/>
                  <w:i/>
                  <w:sz w:val="22"/>
                </w:rPr>
              </m:ctrlPr>
            </m:dPr>
            <m:e>
              <m:r>
                <w:rPr>
                  <w:rFonts w:ascii="Cambria Math" w:hAnsi="Cambria Math"/>
                  <w:sz w:val="22"/>
                </w:rPr>
                <m:t>log</m:t>
              </m:r>
              <m:sSup>
                <m:sSupPr>
                  <m:ctrlPr>
                    <w:rPr>
                      <w:rFonts w:ascii="Cambria Math" w:hAnsi="Cambria Math"/>
                      <w:i/>
                      <w:sz w:val="22"/>
                    </w:rPr>
                  </m:ctrlPr>
                </m:sSupPr>
                <m:e>
                  <m:d>
                    <m:dPr>
                      <m:ctrlPr>
                        <w:rPr>
                          <w:rFonts w:ascii="Cambria Math" w:hAnsi="Cambria Math"/>
                          <w:i/>
                          <w:sz w:val="22"/>
                        </w:rPr>
                      </m:ctrlPr>
                    </m:dPr>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den>
                      </m:f>
                    </m:e>
                  </m:d>
                </m:e>
                <m:sup>
                  <m:r>
                    <w:rPr>
                      <w:rFonts w:ascii="Cambria Math" w:hAnsi="Cambria Math"/>
                      <w:sz w:val="22"/>
                    </w:rPr>
                    <m:t>-1</m:t>
                  </m:r>
                </m:sup>
              </m:sSup>
            </m:e>
          </m:d>
          <m:r>
            <w:rPr>
              <w:rFonts w:ascii="Cambria Math" w:hAnsi="Cambria Math"/>
              <w:sz w:val="22"/>
            </w:rPr>
            <m:t>=</m:t>
          </m:r>
          <m:d>
            <m:dPr>
              <m:begChr m:val="|"/>
              <m:endChr m:val="|"/>
              <m:ctrlPr>
                <w:rPr>
                  <w:rFonts w:ascii="Cambria Math" w:hAnsi="Cambria Math"/>
                  <w:i/>
                  <w:sz w:val="22"/>
                </w:rPr>
              </m:ctrlPr>
            </m:dPr>
            <m:e>
              <m:r>
                <w:rPr>
                  <w:rFonts w:ascii="Cambria Math" w:hAnsi="Cambria Math"/>
                  <w:sz w:val="22"/>
                </w:rPr>
                <m:t>log</m:t>
              </m:r>
              <m:d>
                <m:dPr>
                  <m:ctrlPr>
                    <w:rPr>
                      <w:rFonts w:ascii="Cambria Math" w:hAnsi="Cambria Math"/>
                      <w:i/>
                      <w:sz w:val="22"/>
                    </w:rPr>
                  </m:ctrlPr>
                </m:dPr>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den>
                  </m:f>
                </m:e>
              </m:d>
            </m:e>
          </m:d>
        </m:oMath>
      </m:oMathPara>
    </w:p>
    <w:p w14:paraId="0B094753" w14:textId="77777777" w:rsidR="003F6474" w:rsidRPr="003F6474" w:rsidRDefault="003F6474" w:rsidP="003F6474">
      <w:pPr>
        <w:rPr>
          <w:sz w:val="22"/>
        </w:rPr>
      </w:pPr>
    </w:p>
    <w:p w14:paraId="7E01E928" w14:textId="77777777" w:rsidR="003F6474" w:rsidRPr="003F6474" w:rsidRDefault="003F6474" w:rsidP="003F6474">
      <w:pPr>
        <w:rPr>
          <w:sz w:val="22"/>
        </w:rPr>
      </w:pPr>
      <w:r w:rsidRPr="003F6474">
        <w:rPr>
          <w:sz w:val="22"/>
        </w:rPr>
        <w:t xml:space="preserve"> </w:t>
      </w:r>
    </w:p>
    <w:p w14:paraId="2A5A919A" w14:textId="77777777" w:rsidR="003F6474" w:rsidRPr="003F6474" w:rsidRDefault="003F6474" w:rsidP="003F6474">
      <w:pPr>
        <w:rPr>
          <w:sz w:val="22"/>
        </w:rPr>
      </w:pPr>
    </w:p>
    <w:p w14:paraId="6F909457" w14:textId="77777777" w:rsidR="003F6474" w:rsidRPr="003F6474" w:rsidRDefault="003F6474" w:rsidP="003F6474">
      <w:pPr>
        <w:spacing w:after="200"/>
        <w:rPr>
          <w:rFonts w:eastAsiaTheme="minorEastAsia"/>
          <w:sz w:val="22"/>
          <w:vertAlign w:val="subscript"/>
        </w:rPr>
      </w:pPr>
      <w:r w:rsidRPr="003F6474">
        <w:rPr>
          <w:rFonts w:eastAsiaTheme="minorEastAsia"/>
          <w:sz w:val="22"/>
          <w:vertAlign w:val="subscript"/>
        </w:rPr>
        <w:br w:type="page"/>
      </w:r>
    </w:p>
    <w:p w14:paraId="1897ADD1" w14:textId="77777777" w:rsidR="003F6474" w:rsidRPr="003F6474" w:rsidRDefault="003F6474" w:rsidP="003F6474">
      <w:pPr>
        <w:pBdr>
          <w:top w:val="single" w:sz="4" w:space="1" w:color="auto"/>
          <w:left w:val="single" w:sz="4" w:space="4" w:color="auto"/>
          <w:bottom w:val="single" w:sz="4" w:space="1" w:color="auto"/>
          <w:right w:val="single" w:sz="4" w:space="4" w:color="auto"/>
        </w:pBdr>
        <w:rPr>
          <w:rFonts w:eastAsiaTheme="minorEastAsia"/>
          <w:sz w:val="22"/>
          <w:vertAlign w:val="subscript"/>
        </w:rPr>
      </w:pPr>
      <w:r w:rsidRPr="003F6474">
        <w:rPr>
          <w:rFonts w:eastAsiaTheme="minorEastAsia"/>
          <w:sz w:val="22"/>
        </w:rPr>
        <w:t>STEP 4 Daymark size</w:t>
      </w:r>
    </w:p>
    <w:p w14:paraId="0DF3E719" w14:textId="77777777" w:rsidR="003F6474" w:rsidRPr="003F6474" w:rsidRDefault="003F6474" w:rsidP="003F6474">
      <w:pPr>
        <w:rPr>
          <w:sz w:val="22"/>
        </w:rPr>
      </w:pPr>
      <w:r w:rsidRPr="003F6474">
        <w:rPr>
          <w:sz w:val="22"/>
        </w:rPr>
        <w:t xml:space="preserve">The calculation of the daymark size is based on the distance from the tower to the far end of the channel </w:t>
      </w:r>
      <m:oMath>
        <m:r>
          <w:rPr>
            <w:rFonts w:ascii="Cambria Math" w:eastAsiaTheme="minorEastAsia" w:hAnsi="Cambria Math"/>
            <w:sz w:val="22"/>
          </w:rPr>
          <m:t>x=</m:t>
        </m:r>
        <m:r>
          <w:rPr>
            <w:rFonts w:ascii="Cambria Math" w:hAnsi="Cambria Math"/>
            <w:sz w:val="22"/>
          </w:rPr>
          <m:t>a+C</m:t>
        </m:r>
      </m:oMath>
      <w:r w:rsidRPr="003F6474">
        <w:rPr>
          <w:sz w:val="22"/>
        </w:rPr>
        <w:t xml:space="preserve"> (FL) or </w:t>
      </w:r>
      <m:oMath>
        <m:r>
          <w:rPr>
            <w:rFonts w:ascii="Cambria Math" w:hAnsi="Cambria Math"/>
            <w:sz w:val="22"/>
          </w:rPr>
          <m:t>x=R+a+C</m:t>
        </m:r>
      </m:oMath>
      <w:r w:rsidRPr="003F6474">
        <w:rPr>
          <w:sz w:val="22"/>
        </w:rPr>
        <w:t xml:space="preserve"> (RL) and the minimum visibility </w:t>
      </w:r>
      <m:oMath>
        <m:sSub>
          <m:sSubPr>
            <m:ctrlPr>
              <w:rPr>
                <w:rFonts w:ascii="Cambria Math" w:hAnsi="Cambria Math"/>
                <w:i/>
                <w:sz w:val="22"/>
              </w:rPr>
            </m:ctrlPr>
          </m:sSubPr>
          <m:e>
            <m:r>
              <w:rPr>
                <w:rFonts w:ascii="Cambria Math" w:hAnsi="Cambria Math"/>
                <w:sz w:val="22"/>
              </w:rPr>
              <m:t>V</m:t>
            </m:r>
          </m:e>
          <m:sub>
            <m:r>
              <w:rPr>
                <w:rFonts w:ascii="Cambria Math" w:hAnsi="Cambria Math"/>
                <w:sz w:val="22"/>
              </w:rPr>
              <m:t>min</m:t>
            </m:r>
          </m:sub>
        </m:sSub>
      </m:oMath>
      <w:r w:rsidRPr="003F6474">
        <w:rPr>
          <w:rFonts w:eastAsiaTheme="minorEastAsia"/>
          <w:sz w:val="22"/>
        </w:rPr>
        <w:t>.</w:t>
      </w:r>
    </w:p>
    <w:p w14:paraId="60F55816" w14:textId="77777777" w:rsidR="003F6474" w:rsidRPr="003F6474" w:rsidRDefault="003F6474" w:rsidP="003F6474">
      <w:pPr>
        <w:rPr>
          <w:sz w:val="22"/>
        </w:rPr>
      </w:pPr>
      <w:r w:rsidRPr="003F6474">
        <w:rPr>
          <w:sz w:val="22"/>
        </w:rPr>
        <w:t>The visibility may have an integer value between 1 and 10 nautical miles (M), so there are 10 equations to calculate the size.</w:t>
      </w:r>
    </w:p>
    <w:p w14:paraId="3F413210" w14:textId="77777777" w:rsidR="003F6474" w:rsidRPr="003F6474" w:rsidRDefault="003F6474" w:rsidP="003F6474">
      <w:pPr>
        <w:rPr>
          <w:rFonts w:eastAsiaTheme="minorEastAsia"/>
          <w:b/>
          <w:sz w:val="22"/>
        </w:rPr>
      </w:pPr>
      <w:r w:rsidRPr="003F6474">
        <w:rPr>
          <w:rFonts w:eastAsiaTheme="minorEastAsia"/>
          <w:b/>
          <w:sz w:val="22"/>
        </w:rPr>
        <w:t>Input</w:t>
      </w:r>
    </w:p>
    <w:p w14:paraId="432A6322" w14:textId="77777777" w:rsidR="003F6474" w:rsidRPr="003F6474" w:rsidRDefault="003F6474" w:rsidP="00B90742">
      <w:pPr>
        <w:pStyle w:val="ListParagraph"/>
        <w:numPr>
          <w:ilvl w:val="0"/>
          <w:numId w:val="41"/>
        </w:numPr>
        <w:spacing w:after="120" w:line="276" w:lineRule="auto"/>
        <w:rPr>
          <w:rFonts w:eastAsiaTheme="minorEastAsia"/>
        </w:rPr>
      </w:pPr>
      <w:r w:rsidRPr="003F6474">
        <w:rPr>
          <w:rFonts w:eastAsiaTheme="minorEastAsia"/>
        </w:rPr>
        <w:t>No additional input required</w:t>
      </w:r>
    </w:p>
    <w:p w14:paraId="4C29E897" w14:textId="77777777" w:rsidR="003F6474" w:rsidRPr="003F6474" w:rsidRDefault="003F6474" w:rsidP="003F6474">
      <w:pPr>
        <w:rPr>
          <w:b/>
          <w:sz w:val="22"/>
        </w:rPr>
      </w:pPr>
      <w:r w:rsidRPr="003F6474">
        <w:rPr>
          <w:b/>
          <w:sz w:val="22"/>
        </w:rPr>
        <w:t>Output</w:t>
      </w:r>
    </w:p>
    <w:p w14:paraId="7ECCCF81" w14:textId="77777777" w:rsidR="003F6474" w:rsidRPr="003F6474" w:rsidRDefault="003F6474" w:rsidP="00B90742">
      <w:pPr>
        <w:pStyle w:val="ListParagraph"/>
        <w:numPr>
          <w:ilvl w:val="0"/>
          <w:numId w:val="41"/>
        </w:numPr>
        <w:spacing w:after="120" w:line="276" w:lineRule="auto"/>
      </w:pPr>
      <w:r w:rsidRPr="003F6474">
        <w:t xml:space="preserve">Daymark length </w:t>
      </w:r>
      <m:oMath>
        <m:r>
          <w:rPr>
            <w:rFonts w:ascii="Cambria Math" w:hAnsi="Cambria Math"/>
          </w:rPr>
          <m:t>DL</m:t>
        </m:r>
      </m:oMath>
      <w:r w:rsidRPr="003F6474">
        <w:t xml:space="preserve"> (vertical), see table below</w:t>
      </w:r>
    </w:p>
    <w:p w14:paraId="12418239" w14:textId="77777777" w:rsidR="003F6474" w:rsidRPr="003F6474" w:rsidRDefault="003F6474" w:rsidP="00B90742">
      <w:pPr>
        <w:pStyle w:val="ListParagraph"/>
        <w:numPr>
          <w:ilvl w:val="0"/>
          <w:numId w:val="41"/>
        </w:numPr>
        <w:spacing w:after="120" w:line="276" w:lineRule="auto"/>
      </w:pPr>
      <w:r w:rsidRPr="003F6474">
        <w:t xml:space="preserve">Daymark width is </w:t>
      </w:r>
      <m:oMath>
        <m:f>
          <m:fPr>
            <m:ctrlPr>
              <w:rPr>
                <w:rFonts w:ascii="Cambria Math" w:hAnsi="Cambria Math"/>
                <w:i/>
              </w:rPr>
            </m:ctrlPr>
          </m:fPr>
          <m:num>
            <m:r>
              <w:rPr>
                <w:rFonts w:ascii="Cambria Math" w:hAnsi="Cambria Math"/>
              </w:rPr>
              <m:t>2</m:t>
            </m:r>
          </m:num>
          <m:den>
            <m:r>
              <w:rPr>
                <w:rFonts w:ascii="Cambria Math" w:hAnsi="Cambria Math"/>
              </w:rPr>
              <m:t>3</m:t>
            </m:r>
          </m:den>
        </m:f>
      </m:oMath>
      <w:r w:rsidRPr="003F6474">
        <w:rPr>
          <w:rFonts w:eastAsiaTheme="minorEastAsia"/>
        </w:rPr>
        <w:t xml:space="preserve"> of length (vertical)</w:t>
      </w:r>
    </w:p>
    <w:tbl>
      <w:tblPr>
        <w:tblStyle w:val="TableGrid"/>
        <w:tblW w:w="7088" w:type="dxa"/>
        <w:tblInd w:w="817" w:type="dxa"/>
        <w:tblLook w:val="04A0" w:firstRow="1" w:lastRow="0" w:firstColumn="1" w:lastColumn="0" w:noHBand="0" w:noVBand="1"/>
      </w:tblPr>
      <w:tblGrid>
        <w:gridCol w:w="1985"/>
        <w:gridCol w:w="5103"/>
      </w:tblGrid>
      <w:tr w:rsidR="003F6474" w:rsidRPr="003F6474" w14:paraId="42CB2602" w14:textId="77777777" w:rsidTr="00C307A1">
        <w:trPr>
          <w:trHeight w:val="283"/>
        </w:trPr>
        <w:tc>
          <w:tcPr>
            <w:tcW w:w="1985" w:type="dxa"/>
            <w:vAlign w:val="center"/>
          </w:tcPr>
          <w:p w14:paraId="762D9002" w14:textId="77777777" w:rsidR="003F6474" w:rsidRPr="003F6474" w:rsidRDefault="003F6474" w:rsidP="00C307A1">
            <w:pPr>
              <w:jc w:val="center"/>
              <w:rPr>
                <w:sz w:val="22"/>
              </w:rPr>
            </w:pPr>
            <w:r w:rsidRPr="003F6474">
              <w:rPr>
                <w:sz w:val="22"/>
              </w:rPr>
              <w:t xml:space="preserve">Visibility </w:t>
            </w:r>
            <m:oMath>
              <m:sSub>
                <m:sSubPr>
                  <m:ctrlPr>
                    <w:rPr>
                      <w:rFonts w:ascii="Cambria Math" w:hAnsi="Cambria Math"/>
                      <w:i/>
                      <w:sz w:val="22"/>
                    </w:rPr>
                  </m:ctrlPr>
                </m:sSubPr>
                <m:e>
                  <m:r>
                    <w:rPr>
                      <w:rFonts w:ascii="Cambria Math" w:hAnsi="Cambria Math"/>
                      <w:sz w:val="22"/>
                    </w:rPr>
                    <m:t>V</m:t>
                  </m:r>
                </m:e>
                <m:sub>
                  <m:r>
                    <w:rPr>
                      <w:rFonts w:ascii="Cambria Math" w:hAnsi="Cambria Math"/>
                      <w:sz w:val="22"/>
                    </w:rPr>
                    <m:t>min</m:t>
                  </m:r>
                </m:sub>
              </m:sSub>
            </m:oMath>
            <w:r w:rsidRPr="003F6474">
              <w:rPr>
                <w:sz w:val="22"/>
              </w:rPr>
              <w:t xml:space="preserve"> [M]</w:t>
            </w:r>
          </w:p>
        </w:tc>
        <w:tc>
          <w:tcPr>
            <w:tcW w:w="5103" w:type="dxa"/>
            <w:vAlign w:val="center"/>
          </w:tcPr>
          <w:p w14:paraId="4CFA8B9F" w14:textId="77777777" w:rsidR="003F6474" w:rsidRPr="003F6474" w:rsidRDefault="003F6474" w:rsidP="00C307A1">
            <w:pPr>
              <w:jc w:val="center"/>
              <w:rPr>
                <w:sz w:val="22"/>
              </w:rPr>
            </w:pPr>
            <w:r w:rsidRPr="003F6474">
              <w:rPr>
                <w:sz w:val="22"/>
              </w:rPr>
              <w:t>Daymark length (vertical)</w:t>
            </w:r>
          </w:p>
        </w:tc>
      </w:tr>
      <w:tr w:rsidR="003F6474" w:rsidRPr="003F6474" w14:paraId="37AFD8C4" w14:textId="77777777" w:rsidTr="00C307A1">
        <w:trPr>
          <w:trHeight w:val="567"/>
        </w:trPr>
        <w:tc>
          <w:tcPr>
            <w:tcW w:w="1985" w:type="dxa"/>
            <w:vAlign w:val="center"/>
          </w:tcPr>
          <w:p w14:paraId="067DED00" w14:textId="77777777" w:rsidR="003F6474" w:rsidRPr="003F6474" w:rsidRDefault="003F6474" w:rsidP="00C307A1">
            <w:pPr>
              <w:jc w:val="center"/>
              <w:rPr>
                <w:sz w:val="22"/>
              </w:rPr>
            </w:pPr>
            <w:r w:rsidRPr="003F6474">
              <w:rPr>
                <w:sz w:val="22"/>
              </w:rPr>
              <w:t>1</w:t>
            </w:r>
          </w:p>
        </w:tc>
        <w:tc>
          <w:tcPr>
            <w:tcW w:w="5103" w:type="dxa"/>
            <w:vAlign w:val="center"/>
          </w:tcPr>
          <w:p w14:paraId="27F9DD69" w14:textId="77777777" w:rsidR="003F6474" w:rsidRPr="003F6474" w:rsidRDefault="003F6474" w:rsidP="00C307A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x-651.8 m</m:t>
                        </m:r>
                      </m:num>
                      <m:den>
                        <m:r>
                          <w:rPr>
                            <w:rFonts w:ascii="Cambria Math" w:hAnsi="Cambria Math"/>
                            <w:sz w:val="22"/>
                          </w:rPr>
                          <m:t>806.4 m</m:t>
                        </m:r>
                      </m:den>
                    </m:f>
                  </m:e>
                </m:d>
              </m:oMath>
            </m:oMathPara>
          </w:p>
        </w:tc>
      </w:tr>
      <w:tr w:rsidR="003F6474" w:rsidRPr="003F6474" w14:paraId="5AC775D7" w14:textId="77777777" w:rsidTr="00C307A1">
        <w:trPr>
          <w:trHeight w:val="567"/>
        </w:trPr>
        <w:tc>
          <w:tcPr>
            <w:tcW w:w="1985" w:type="dxa"/>
            <w:vAlign w:val="center"/>
          </w:tcPr>
          <w:p w14:paraId="701BA5F3" w14:textId="77777777" w:rsidR="003F6474" w:rsidRPr="003F6474" w:rsidRDefault="003F6474" w:rsidP="00C307A1">
            <w:pPr>
              <w:jc w:val="center"/>
              <w:rPr>
                <w:sz w:val="22"/>
              </w:rPr>
            </w:pPr>
            <w:r w:rsidRPr="003F6474">
              <w:rPr>
                <w:sz w:val="22"/>
              </w:rPr>
              <w:t>2</w:t>
            </w:r>
          </w:p>
        </w:tc>
        <w:tc>
          <w:tcPr>
            <w:tcW w:w="5103" w:type="dxa"/>
            <w:vAlign w:val="center"/>
          </w:tcPr>
          <w:p w14:paraId="6FBA57CE" w14:textId="77777777" w:rsidR="003F6474" w:rsidRPr="003F6474" w:rsidRDefault="003F6474" w:rsidP="00C307A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x-689.3 m</m:t>
                        </m:r>
                      </m:num>
                      <m:den>
                        <m:r>
                          <w:rPr>
                            <w:rFonts w:ascii="Cambria Math" w:hAnsi="Cambria Math"/>
                            <w:sz w:val="22"/>
                          </w:rPr>
                          <m:t>1235.6 m</m:t>
                        </m:r>
                      </m:den>
                    </m:f>
                  </m:e>
                </m:d>
              </m:oMath>
            </m:oMathPara>
          </w:p>
        </w:tc>
      </w:tr>
      <w:tr w:rsidR="003F6474" w:rsidRPr="003F6474" w14:paraId="373D4C55" w14:textId="77777777" w:rsidTr="00C307A1">
        <w:trPr>
          <w:trHeight w:val="567"/>
        </w:trPr>
        <w:tc>
          <w:tcPr>
            <w:tcW w:w="1985" w:type="dxa"/>
            <w:vAlign w:val="center"/>
          </w:tcPr>
          <w:p w14:paraId="3100AAA0" w14:textId="77777777" w:rsidR="003F6474" w:rsidRPr="003F6474" w:rsidRDefault="003F6474" w:rsidP="00C307A1">
            <w:pPr>
              <w:jc w:val="center"/>
              <w:rPr>
                <w:sz w:val="22"/>
              </w:rPr>
            </w:pPr>
            <w:r w:rsidRPr="003F6474">
              <w:rPr>
                <w:sz w:val="22"/>
              </w:rPr>
              <w:t>3</w:t>
            </w:r>
          </w:p>
        </w:tc>
        <w:tc>
          <w:tcPr>
            <w:tcW w:w="5103" w:type="dxa"/>
            <w:vAlign w:val="center"/>
          </w:tcPr>
          <w:p w14:paraId="019E76B9" w14:textId="77777777" w:rsidR="003F6474" w:rsidRPr="003F6474" w:rsidRDefault="003F6474" w:rsidP="00C307A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x-377.8 m</m:t>
                        </m:r>
                      </m:num>
                      <m:den>
                        <m:r>
                          <w:rPr>
                            <w:rFonts w:ascii="Cambria Math" w:hAnsi="Cambria Math"/>
                            <w:sz w:val="22"/>
                          </w:rPr>
                          <m:t>2041.5 m</m:t>
                        </m:r>
                      </m:den>
                    </m:f>
                  </m:e>
                </m:d>
              </m:oMath>
            </m:oMathPara>
          </w:p>
        </w:tc>
      </w:tr>
      <w:tr w:rsidR="003F6474" w:rsidRPr="003F6474" w14:paraId="593C19B1" w14:textId="77777777" w:rsidTr="00C307A1">
        <w:trPr>
          <w:trHeight w:val="567"/>
        </w:trPr>
        <w:tc>
          <w:tcPr>
            <w:tcW w:w="1985" w:type="dxa"/>
            <w:vAlign w:val="center"/>
          </w:tcPr>
          <w:p w14:paraId="45A62A67" w14:textId="77777777" w:rsidR="003F6474" w:rsidRPr="003F6474" w:rsidRDefault="003F6474" w:rsidP="00C307A1">
            <w:pPr>
              <w:jc w:val="center"/>
              <w:rPr>
                <w:sz w:val="22"/>
              </w:rPr>
            </w:pPr>
            <w:r w:rsidRPr="003F6474">
              <w:rPr>
                <w:sz w:val="22"/>
              </w:rPr>
              <w:t>4</w:t>
            </w:r>
          </w:p>
        </w:tc>
        <w:tc>
          <w:tcPr>
            <w:tcW w:w="5103" w:type="dxa"/>
            <w:vAlign w:val="center"/>
          </w:tcPr>
          <w:p w14:paraId="12B58856" w14:textId="77777777" w:rsidR="003F6474" w:rsidRPr="003F6474" w:rsidRDefault="003F6474" w:rsidP="00C307A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x-242.5 m</m:t>
                        </m:r>
                      </m:num>
                      <m:den>
                        <m:r>
                          <w:rPr>
                            <w:rFonts w:ascii="Cambria Math" w:hAnsi="Cambria Math"/>
                            <w:sz w:val="22"/>
                          </w:rPr>
                          <m:t>2689.5 m</m:t>
                        </m:r>
                      </m:den>
                    </m:f>
                  </m:e>
                </m:d>
              </m:oMath>
            </m:oMathPara>
          </w:p>
        </w:tc>
      </w:tr>
      <w:tr w:rsidR="003F6474" w:rsidRPr="003F6474" w14:paraId="2851BE44" w14:textId="77777777" w:rsidTr="00C307A1">
        <w:trPr>
          <w:trHeight w:val="567"/>
        </w:trPr>
        <w:tc>
          <w:tcPr>
            <w:tcW w:w="1985" w:type="dxa"/>
            <w:vAlign w:val="center"/>
          </w:tcPr>
          <w:p w14:paraId="71B27BF5" w14:textId="77777777" w:rsidR="003F6474" w:rsidRPr="003F6474" w:rsidRDefault="003F6474" w:rsidP="00C307A1">
            <w:pPr>
              <w:jc w:val="center"/>
              <w:rPr>
                <w:sz w:val="22"/>
              </w:rPr>
            </w:pPr>
            <w:r w:rsidRPr="003F6474">
              <w:rPr>
                <w:sz w:val="22"/>
              </w:rPr>
              <w:t>5</w:t>
            </w:r>
          </w:p>
        </w:tc>
        <w:tc>
          <w:tcPr>
            <w:tcW w:w="5103" w:type="dxa"/>
            <w:vAlign w:val="center"/>
          </w:tcPr>
          <w:p w14:paraId="674A4BFB" w14:textId="77777777" w:rsidR="003F6474" w:rsidRPr="003F6474" w:rsidRDefault="003F6474" w:rsidP="00C307A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x-107.2 m</m:t>
                        </m:r>
                      </m:num>
                      <m:den>
                        <m:r>
                          <w:rPr>
                            <w:rFonts w:ascii="Cambria Math" w:hAnsi="Cambria Math"/>
                            <w:sz w:val="22"/>
                          </w:rPr>
                          <m:t>3337.5 m</m:t>
                        </m:r>
                      </m:den>
                    </m:f>
                  </m:e>
                </m:d>
              </m:oMath>
            </m:oMathPara>
          </w:p>
        </w:tc>
      </w:tr>
      <w:tr w:rsidR="003F6474" w:rsidRPr="003F6474" w14:paraId="2FB6F006" w14:textId="77777777" w:rsidTr="00C307A1">
        <w:trPr>
          <w:trHeight w:val="567"/>
        </w:trPr>
        <w:tc>
          <w:tcPr>
            <w:tcW w:w="1985" w:type="dxa"/>
            <w:vAlign w:val="center"/>
          </w:tcPr>
          <w:p w14:paraId="62FD07A0" w14:textId="77777777" w:rsidR="003F6474" w:rsidRPr="003F6474" w:rsidRDefault="003F6474" w:rsidP="00C307A1">
            <w:pPr>
              <w:jc w:val="center"/>
              <w:rPr>
                <w:sz w:val="22"/>
              </w:rPr>
            </w:pPr>
            <w:r w:rsidRPr="003F6474">
              <w:rPr>
                <w:sz w:val="22"/>
              </w:rPr>
              <w:t>6</w:t>
            </w:r>
          </w:p>
        </w:tc>
        <w:tc>
          <w:tcPr>
            <w:tcW w:w="5103" w:type="dxa"/>
            <w:vAlign w:val="center"/>
          </w:tcPr>
          <w:p w14:paraId="201A658F" w14:textId="77777777" w:rsidR="003F6474" w:rsidRPr="003F6474" w:rsidRDefault="003F6474" w:rsidP="00C307A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x+19.9 m</m:t>
                        </m:r>
                      </m:num>
                      <m:den>
                        <m:r>
                          <w:rPr>
                            <w:rFonts w:ascii="Cambria Math" w:hAnsi="Cambria Math"/>
                            <w:sz w:val="22"/>
                          </w:rPr>
                          <m:t>3714.7 m</m:t>
                        </m:r>
                      </m:den>
                    </m:f>
                  </m:e>
                </m:d>
              </m:oMath>
            </m:oMathPara>
          </w:p>
        </w:tc>
      </w:tr>
      <w:tr w:rsidR="003F6474" w:rsidRPr="003F6474" w14:paraId="3BBB3FD3" w14:textId="77777777" w:rsidTr="00C307A1">
        <w:trPr>
          <w:trHeight w:val="567"/>
        </w:trPr>
        <w:tc>
          <w:tcPr>
            <w:tcW w:w="1985" w:type="dxa"/>
            <w:vAlign w:val="center"/>
          </w:tcPr>
          <w:p w14:paraId="1822DE30" w14:textId="77777777" w:rsidR="003F6474" w:rsidRPr="003F6474" w:rsidRDefault="003F6474" w:rsidP="00C307A1">
            <w:pPr>
              <w:jc w:val="center"/>
              <w:rPr>
                <w:sz w:val="22"/>
              </w:rPr>
            </w:pPr>
            <w:r w:rsidRPr="003F6474">
              <w:rPr>
                <w:sz w:val="22"/>
              </w:rPr>
              <w:t>7</w:t>
            </w:r>
          </w:p>
        </w:tc>
        <w:tc>
          <w:tcPr>
            <w:tcW w:w="5103" w:type="dxa"/>
            <w:vAlign w:val="center"/>
          </w:tcPr>
          <w:p w14:paraId="0CB2A045" w14:textId="77777777" w:rsidR="003F6474" w:rsidRPr="003F6474" w:rsidRDefault="003F6474" w:rsidP="00C307A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x+159 m</m:t>
                        </m:r>
                      </m:num>
                      <m:den>
                        <m:r>
                          <w:rPr>
                            <w:rFonts w:ascii="Cambria Math" w:hAnsi="Cambria Math"/>
                            <w:sz w:val="22"/>
                          </w:rPr>
                          <m:t>4199 m</m:t>
                        </m:r>
                      </m:den>
                    </m:f>
                  </m:e>
                </m:d>
              </m:oMath>
            </m:oMathPara>
          </w:p>
        </w:tc>
      </w:tr>
      <w:tr w:rsidR="003F6474" w:rsidRPr="003F6474" w14:paraId="774BA1E6" w14:textId="77777777" w:rsidTr="00C307A1">
        <w:trPr>
          <w:trHeight w:val="567"/>
        </w:trPr>
        <w:tc>
          <w:tcPr>
            <w:tcW w:w="1985" w:type="dxa"/>
            <w:vAlign w:val="center"/>
          </w:tcPr>
          <w:p w14:paraId="198C4371" w14:textId="77777777" w:rsidR="003F6474" w:rsidRPr="003F6474" w:rsidRDefault="003F6474" w:rsidP="00C307A1">
            <w:pPr>
              <w:jc w:val="center"/>
              <w:rPr>
                <w:sz w:val="22"/>
              </w:rPr>
            </w:pPr>
            <w:r w:rsidRPr="003F6474">
              <w:rPr>
                <w:sz w:val="22"/>
              </w:rPr>
              <w:t>8</w:t>
            </w:r>
          </w:p>
        </w:tc>
        <w:tc>
          <w:tcPr>
            <w:tcW w:w="5103" w:type="dxa"/>
            <w:vAlign w:val="center"/>
          </w:tcPr>
          <w:p w14:paraId="35040BF6" w14:textId="77777777" w:rsidR="003F6474" w:rsidRPr="003F6474" w:rsidRDefault="003F6474" w:rsidP="00C307A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x+297.5 m</m:t>
                        </m:r>
                      </m:num>
                      <m:den>
                        <m:r>
                          <w:rPr>
                            <w:rFonts w:ascii="Cambria Math" w:hAnsi="Cambria Math"/>
                            <w:sz w:val="22"/>
                          </w:rPr>
                          <m:t>4522.8 m</m:t>
                        </m:r>
                      </m:den>
                    </m:f>
                  </m:e>
                </m:d>
              </m:oMath>
            </m:oMathPara>
          </w:p>
        </w:tc>
      </w:tr>
      <w:tr w:rsidR="003F6474" w:rsidRPr="003F6474" w14:paraId="7CEA2B8E" w14:textId="77777777" w:rsidTr="00C307A1">
        <w:trPr>
          <w:trHeight w:val="567"/>
        </w:trPr>
        <w:tc>
          <w:tcPr>
            <w:tcW w:w="1985" w:type="dxa"/>
            <w:vAlign w:val="center"/>
          </w:tcPr>
          <w:p w14:paraId="2B8EE3FA" w14:textId="77777777" w:rsidR="003F6474" w:rsidRPr="003F6474" w:rsidRDefault="003F6474" w:rsidP="00C307A1">
            <w:pPr>
              <w:jc w:val="center"/>
              <w:rPr>
                <w:sz w:val="22"/>
              </w:rPr>
            </w:pPr>
            <w:r w:rsidRPr="003F6474">
              <w:rPr>
                <w:sz w:val="22"/>
              </w:rPr>
              <w:t>9</w:t>
            </w:r>
          </w:p>
        </w:tc>
        <w:tc>
          <w:tcPr>
            <w:tcW w:w="5103" w:type="dxa"/>
            <w:vAlign w:val="center"/>
          </w:tcPr>
          <w:p w14:paraId="23CCA532" w14:textId="77777777" w:rsidR="003F6474" w:rsidRPr="003F6474" w:rsidRDefault="003F6474" w:rsidP="00C307A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x+326.4 m</m:t>
                        </m:r>
                      </m:num>
                      <m:den>
                        <m:r>
                          <w:rPr>
                            <w:rFonts w:ascii="Cambria Math" w:hAnsi="Cambria Math"/>
                            <w:sz w:val="22"/>
                          </w:rPr>
                          <m:t>4896.2 m</m:t>
                        </m:r>
                      </m:den>
                    </m:f>
                  </m:e>
                </m:d>
              </m:oMath>
            </m:oMathPara>
          </w:p>
        </w:tc>
      </w:tr>
      <w:tr w:rsidR="003F6474" w:rsidRPr="003F6474" w14:paraId="777830CD" w14:textId="77777777" w:rsidTr="00C307A1">
        <w:trPr>
          <w:trHeight w:val="567"/>
        </w:trPr>
        <w:tc>
          <w:tcPr>
            <w:tcW w:w="1985" w:type="dxa"/>
            <w:vAlign w:val="center"/>
          </w:tcPr>
          <w:p w14:paraId="3E95CFDC" w14:textId="77777777" w:rsidR="003F6474" w:rsidRPr="003F6474" w:rsidRDefault="003F6474" w:rsidP="00C307A1">
            <w:pPr>
              <w:jc w:val="center"/>
              <w:rPr>
                <w:sz w:val="22"/>
              </w:rPr>
            </w:pPr>
            <w:r w:rsidRPr="003F6474">
              <w:rPr>
                <w:sz w:val="22"/>
              </w:rPr>
              <w:t>10</w:t>
            </w:r>
          </w:p>
        </w:tc>
        <w:tc>
          <w:tcPr>
            <w:tcW w:w="5103" w:type="dxa"/>
            <w:vAlign w:val="center"/>
          </w:tcPr>
          <w:p w14:paraId="14540CB5" w14:textId="77777777" w:rsidR="003F6474" w:rsidRPr="003F6474" w:rsidRDefault="003F6474" w:rsidP="00C307A1">
            <w:pPr>
              <w:jc w:val="center"/>
              <w:rPr>
                <w:sz w:val="22"/>
              </w:rPr>
            </w:pPr>
            <m:oMathPara>
              <m:oMath>
                <m:r>
                  <w:rPr>
                    <w:rFonts w:ascii="Cambria Math" w:hAnsi="Cambria Math"/>
                    <w:sz w:val="22"/>
                  </w:rPr>
                  <m:t>DL=1m*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x+489.2 m</m:t>
                        </m:r>
                      </m:num>
                      <m:den>
                        <m:r>
                          <w:rPr>
                            <w:rFonts w:ascii="Cambria Math" w:hAnsi="Cambria Math"/>
                            <w:sz w:val="22"/>
                          </w:rPr>
                          <m:t>5386.1 m</m:t>
                        </m:r>
                      </m:den>
                    </m:f>
                  </m:e>
                </m:d>
              </m:oMath>
            </m:oMathPara>
          </w:p>
        </w:tc>
      </w:tr>
    </w:tbl>
    <w:p w14:paraId="58F51963" w14:textId="77777777" w:rsidR="003F6474" w:rsidRPr="003F6474" w:rsidRDefault="003F6474" w:rsidP="003F6474">
      <w:pPr>
        <w:rPr>
          <w:sz w:val="22"/>
        </w:rPr>
      </w:pPr>
    </w:p>
    <w:p w14:paraId="4DDBE0FA" w14:textId="77777777" w:rsidR="003F6474" w:rsidRPr="003F6474" w:rsidRDefault="003F6474" w:rsidP="003F6474">
      <w:pPr>
        <w:rPr>
          <w:rFonts w:eastAsiaTheme="minorEastAsia"/>
          <w:b/>
          <w:sz w:val="22"/>
        </w:rPr>
      </w:pPr>
      <w:r w:rsidRPr="003F6474">
        <w:rPr>
          <w:rFonts w:eastAsiaTheme="minorEastAsia"/>
          <w:b/>
          <w:sz w:val="22"/>
        </w:rPr>
        <w:t>Explanation for daymark size</w:t>
      </w:r>
    </w:p>
    <w:p w14:paraId="0752B3E3" w14:textId="77777777" w:rsidR="003F6474" w:rsidRPr="003F6474" w:rsidRDefault="003F6474" w:rsidP="003F6474">
      <w:pPr>
        <w:rPr>
          <w:rFonts w:eastAsiaTheme="minorEastAsia"/>
          <w:sz w:val="22"/>
        </w:rPr>
      </w:pPr>
      <w:r w:rsidRPr="003F6474">
        <w:rPr>
          <w:rFonts w:eastAsiaTheme="minorEastAsia"/>
          <w:sz w:val="22"/>
        </w:rPr>
        <w:t>The explanation for the equations is referenced to a paper of Blackwell &amp;Duntley and the US Coast Guard Instruction M16500, 4 Range Design (1980).</w:t>
      </w:r>
    </w:p>
    <w:p w14:paraId="0ACBAF82" w14:textId="0EB7BF92" w:rsidR="003F6474" w:rsidRPr="003F6474" w:rsidRDefault="003F6474" w:rsidP="003F6474">
      <w:pPr>
        <w:rPr>
          <w:rFonts w:eastAsiaTheme="minorEastAsia"/>
          <w:sz w:val="22"/>
        </w:rPr>
      </w:pPr>
      <w:r w:rsidRPr="003F6474">
        <w:rPr>
          <w:rFonts w:eastAsiaTheme="minorEastAsia"/>
          <w:sz w:val="22"/>
        </w:rPr>
        <w:t xml:space="preserve">The daymark length is of an exponential function of the required range. The function itself varies with the visibility (see </w:t>
      </w:r>
      <w:r w:rsidRPr="003F6474">
        <w:rPr>
          <w:rFonts w:eastAsiaTheme="minorEastAsia"/>
          <w:sz w:val="22"/>
        </w:rPr>
        <w:fldChar w:fldCharType="begin"/>
      </w:r>
      <w:r w:rsidRPr="003F6474">
        <w:rPr>
          <w:rFonts w:eastAsiaTheme="minorEastAsia"/>
          <w:sz w:val="22"/>
        </w:rPr>
        <w:instrText xml:space="preserve"> REF _Ref447192053 \h </w:instrText>
      </w:r>
      <w:r>
        <w:rPr>
          <w:rFonts w:eastAsiaTheme="minorEastAsia"/>
          <w:sz w:val="22"/>
        </w:rPr>
        <w:instrText xml:space="preserve"> \* MERGEFORMAT </w:instrText>
      </w:r>
      <w:r w:rsidRPr="003F6474">
        <w:rPr>
          <w:rFonts w:eastAsiaTheme="minorEastAsia"/>
          <w:sz w:val="22"/>
        </w:rPr>
      </w:r>
      <w:r w:rsidRPr="003F6474">
        <w:rPr>
          <w:rFonts w:eastAsiaTheme="minorEastAsia"/>
          <w:sz w:val="22"/>
        </w:rPr>
        <w:fldChar w:fldCharType="separate"/>
      </w:r>
      <w:r w:rsidRPr="003F6474">
        <w:rPr>
          <w:sz w:val="22"/>
        </w:rPr>
        <w:t xml:space="preserve">Figure </w:t>
      </w:r>
      <w:r w:rsidRPr="003F6474">
        <w:rPr>
          <w:noProof/>
          <w:sz w:val="22"/>
        </w:rPr>
        <w:t>3</w:t>
      </w:r>
      <w:r w:rsidRPr="003F6474">
        <w:rPr>
          <w:rFonts w:eastAsiaTheme="minorEastAsia"/>
          <w:sz w:val="22"/>
        </w:rPr>
        <w:fldChar w:fldCharType="end"/>
      </w:r>
      <w:r w:rsidRPr="003F6474">
        <w:rPr>
          <w:rFonts w:eastAsiaTheme="minorEastAsia"/>
          <w:sz w:val="22"/>
        </w:rPr>
        <w:t>).</w:t>
      </w:r>
    </w:p>
    <w:p w14:paraId="4318CFDD" w14:textId="77777777" w:rsidR="003F6474" w:rsidRDefault="003F6474" w:rsidP="003F6474">
      <w:pPr>
        <w:rPr>
          <w:rFonts w:eastAsiaTheme="minorEastAsia"/>
        </w:rPr>
      </w:pPr>
      <w:r w:rsidRPr="00855C92">
        <w:rPr>
          <w:noProof/>
          <w:lang w:val="en-IE" w:eastAsia="en-IE"/>
        </w:rPr>
        <w:drawing>
          <wp:inline distT="0" distB="0" distL="0" distR="0" wp14:anchorId="02D4579E" wp14:editId="2731FAD4">
            <wp:extent cx="5761355" cy="3599896"/>
            <wp:effectExtent l="0" t="0" r="0" b="63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1355" cy="3599896"/>
                    </a:xfrm>
                    <a:prstGeom prst="rect">
                      <a:avLst/>
                    </a:prstGeom>
                    <a:noFill/>
                    <a:ln>
                      <a:noFill/>
                    </a:ln>
                  </pic:spPr>
                </pic:pic>
              </a:graphicData>
            </a:graphic>
          </wp:inline>
        </w:drawing>
      </w:r>
    </w:p>
    <w:p w14:paraId="29EB2F9F" w14:textId="77777777" w:rsidR="003F6474" w:rsidRPr="003F6474" w:rsidRDefault="003F6474" w:rsidP="003F6474">
      <w:pPr>
        <w:pStyle w:val="Caption"/>
        <w:rPr>
          <w:rFonts w:eastAsiaTheme="minorEastAsia"/>
        </w:rPr>
      </w:pPr>
      <w:bookmarkStart w:id="64" w:name="_Ref447192053"/>
      <w:r w:rsidRPr="003F6474">
        <w:t xml:space="preserve">Figure </w:t>
      </w:r>
      <w:r w:rsidRPr="003F6474">
        <w:fldChar w:fldCharType="begin"/>
      </w:r>
      <w:r w:rsidRPr="003F6474">
        <w:instrText xml:space="preserve"> SEQ Figure \* ARABIC </w:instrText>
      </w:r>
      <w:r w:rsidRPr="003F6474">
        <w:fldChar w:fldCharType="separate"/>
      </w:r>
      <w:r w:rsidRPr="003F6474">
        <w:rPr>
          <w:noProof/>
        </w:rPr>
        <w:t>3</w:t>
      </w:r>
      <w:r w:rsidRPr="003F6474">
        <w:rPr>
          <w:noProof/>
        </w:rPr>
        <w:fldChar w:fldCharType="end"/>
      </w:r>
      <w:bookmarkEnd w:id="64"/>
      <w:r w:rsidRPr="003F6474">
        <w:t>: Daymark length as a function of range and visibility</w:t>
      </w:r>
    </w:p>
    <w:p w14:paraId="3E8EB48A" w14:textId="77777777" w:rsidR="003F6474" w:rsidRPr="003F6474" w:rsidRDefault="003F6474" w:rsidP="003F6474">
      <w:pPr>
        <w:rPr>
          <w:rFonts w:eastAsiaTheme="minorEastAsia"/>
          <w:sz w:val="22"/>
        </w:rPr>
      </w:pPr>
      <w:r w:rsidRPr="003F6474">
        <w:rPr>
          <w:rFonts w:eastAsiaTheme="minorEastAsia"/>
          <w:sz w:val="22"/>
        </w:rPr>
        <w:t>The required daymark becomes very large when the visibility is low. As an example the daymark length is calculated for a range of about 10 000 m (= 5.4 M). With a visibility of 10 M the recommended daymark length is 7 m. When the visibility is 4 M the daymark length should be about 37 m and the width about 25 m, which is impractical to install.</w:t>
      </w:r>
    </w:p>
    <w:p w14:paraId="03B0DA71" w14:textId="77777777" w:rsidR="003F6474" w:rsidRPr="003F6474" w:rsidRDefault="003F6474" w:rsidP="003F6474">
      <w:pPr>
        <w:rPr>
          <w:rFonts w:eastAsiaTheme="minorEastAsia"/>
          <w:sz w:val="22"/>
        </w:rPr>
      </w:pPr>
      <w:r w:rsidRPr="003F6474">
        <w:rPr>
          <w:rFonts w:eastAsiaTheme="minorEastAsia"/>
          <w:sz w:val="22"/>
        </w:rPr>
        <w:t>On the other hand the luminous intensity of the night light is easy to adjust to a lower visibility. The minimum intensity for a range of 10 000 m and a visibility of 10 M is 504 cd and will be increased to 5700 cd for a visibility of 4 M. Although the increase in intensity is higher than for the size, the resulting intensity is very easy to achieve by common lanterns.</w:t>
      </w:r>
    </w:p>
    <w:p w14:paraId="32B8DF64" w14:textId="77777777" w:rsidR="003F6474" w:rsidRPr="003F6474" w:rsidRDefault="003F6474" w:rsidP="003F6474">
      <w:pPr>
        <w:rPr>
          <w:rFonts w:eastAsiaTheme="minorEastAsia"/>
          <w:sz w:val="22"/>
        </w:rPr>
      </w:pPr>
    </w:p>
    <w:p w14:paraId="795EDDF6" w14:textId="77777777" w:rsidR="003F6474" w:rsidRPr="003F6474" w:rsidRDefault="003F6474" w:rsidP="003F6474">
      <w:pPr>
        <w:rPr>
          <w:rFonts w:eastAsiaTheme="minorEastAsia"/>
          <w:sz w:val="22"/>
        </w:rPr>
      </w:pPr>
    </w:p>
    <w:p w14:paraId="47761004" w14:textId="77777777" w:rsidR="003F6474" w:rsidRDefault="003F6474" w:rsidP="003F6474">
      <w:pPr>
        <w:rPr>
          <w:rFonts w:eastAsiaTheme="minorEastAsia"/>
        </w:rPr>
      </w:pPr>
    </w:p>
    <w:p w14:paraId="175147CA" w14:textId="77777777" w:rsidR="003F6474" w:rsidRDefault="003F6474" w:rsidP="003F6474">
      <w:pPr>
        <w:rPr>
          <w:rFonts w:eastAsiaTheme="minorEastAsia"/>
        </w:rPr>
      </w:pPr>
    </w:p>
    <w:p w14:paraId="243BDE29" w14:textId="77777777" w:rsidR="003F6474" w:rsidRDefault="003F6474" w:rsidP="003F6474">
      <w:pPr>
        <w:rPr>
          <w:rFonts w:eastAsiaTheme="minorEastAsia"/>
        </w:rPr>
      </w:pPr>
    </w:p>
    <w:p w14:paraId="27C69334" w14:textId="77777777" w:rsidR="003F6474" w:rsidRDefault="003F6474" w:rsidP="003F6474">
      <w:pPr>
        <w:spacing w:after="200"/>
        <w:rPr>
          <w:rFonts w:eastAsiaTheme="minorEastAsia"/>
        </w:rPr>
      </w:pPr>
      <w:r>
        <w:rPr>
          <w:rFonts w:eastAsiaTheme="minorEastAsia"/>
        </w:rPr>
        <w:br w:type="page"/>
      </w:r>
    </w:p>
    <w:p w14:paraId="0809F03C" w14:textId="77777777" w:rsidR="003F6474" w:rsidRPr="003F6474" w:rsidRDefault="003F6474" w:rsidP="003F6474">
      <w:pPr>
        <w:pBdr>
          <w:top w:val="single" w:sz="4" w:space="1" w:color="auto"/>
          <w:left w:val="single" w:sz="4" w:space="4" w:color="auto"/>
          <w:bottom w:val="single" w:sz="4" w:space="1" w:color="auto"/>
          <w:right w:val="single" w:sz="4" w:space="4" w:color="auto"/>
        </w:pBdr>
        <w:rPr>
          <w:sz w:val="22"/>
        </w:rPr>
      </w:pPr>
      <w:r w:rsidRPr="003F6474">
        <w:rPr>
          <w:sz w:val="22"/>
        </w:rPr>
        <w:t>STEP 5 Tower height</w:t>
      </w:r>
    </w:p>
    <w:p w14:paraId="0051E612" w14:textId="77777777" w:rsidR="003F6474" w:rsidRPr="003F6474" w:rsidRDefault="003F6474" w:rsidP="003F6474">
      <w:pPr>
        <w:rPr>
          <w:sz w:val="22"/>
        </w:rPr>
      </w:pPr>
      <w:r w:rsidRPr="003F6474">
        <w:rPr>
          <w:sz w:val="22"/>
        </w:rPr>
        <w:t>The calculation is based on the geographical range, save height above water, the observer height, the distance of the towers to the far end of the channel and the required vertical angles from step 3. If a daymark is used the length of the daymark is added to the height.</w:t>
      </w:r>
    </w:p>
    <w:p w14:paraId="60F403D3" w14:textId="77777777" w:rsidR="003F6474" w:rsidRPr="003F6474" w:rsidRDefault="003F6474" w:rsidP="003F6474">
      <w:pPr>
        <w:rPr>
          <w:sz w:val="22"/>
        </w:rPr>
      </w:pPr>
      <w:r w:rsidRPr="003F6474">
        <w:rPr>
          <w:b/>
          <w:sz w:val="22"/>
        </w:rPr>
        <w:t>Input</w:t>
      </w:r>
    </w:p>
    <w:p w14:paraId="0C4393D8" w14:textId="77777777" w:rsidR="003F6474" w:rsidRPr="003F6474" w:rsidRDefault="003F6474" w:rsidP="00B90742">
      <w:pPr>
        <w:pStyle w:val="ListParagraph"/>
        <w:numPr>
          <w:ilvl w:val="0"/>
          <w:numId w:val="42"/>
        </w:numPr>
        <w:spacing w:after="120" w:line="276" w:lineRule="auto"/>
      </w:pPr>
      <w:r w:rsidRPr="003F6474">
        <w:t xml:space="preserve">Height of observer </w:t>
      </w:r>
      <w:r w:rsidRPr="003F6474">
        <w:rPr>
          <w:rFonts w:ascii="Cambria Math" w:hAnsi="Cambria Math"/>
          <w:i/>
        </w:rPr>
        <w:t>b</w:t>
      </w:r>
      <w:r w:rsidRPr="003F6474">
        <w:rPr>
          <w:rFonts w:ascii="Cambria Math" w:hAnsi="Cambria Math"/>
        </w:rPr>
        <w:t xml:space="preserve"> </w:t>
      </w:r>
    </w:p>
    <w:p w14:paraId="178B6D55" w14:textId="77777777" w:rsidR="003F6474" w:rsidRPr="003F6474" w:rsidRDefault="003F6474" w:rsidP="00B90742">
      <w:pPr>
        <w:pStyle w:val="ListParagraph"/>
        <w:numPr>
          <w:ilvl w:val="0"/>
          <w:numId w:val="42"/>
        </w:numPr>
        <w:spacing w:after="120" w:line="276" w:lineRule="auto"/>
      </w:pPr>
      <w:r w:rsidRPr="003F6474">
        <w:t xml:space="preserve">Save height above water </w:t>
      </w:r>
      <w:r w:rsidRPr="003F6474">
        <w:rPr>
          <w:rFonts w:ascii="Cambria Math" w:hAnsi="Cambria Math"/>
          <w:i/>
        </w:rPr>
        <w:t>SAFHW</w:t>
      </w:r>
    </w:p>
    <w:p w14:paraId="5AEE21A1" w14:textId="77777777" w:rsidR="003F6474" w:rsidRPr="003F6474" w:rsidRDefault="003F6474" w:rsidP="00B90742">
      <w:pPr>
        <w:pStyle w:val="ListParagraph"/>
        <w:numPr>
          <w:ilvl w:val="0"/>
          <w:numId w:val="42"/>
        </w:numPr>
        <w:spacing w:after="120" w:line="276" w:lineRule="auto"/>
      </w:pPr>
      <w:r w:rsidRPr="003F6474">
        <w:t xml:space="preserve">Daymark length </w:t>
      </w:r>
      <m:oMath>
        <m:r>
          <w:rPr>
            <w:rFonts w:ascii="Cambria Math" w:hAnsi="Cambria Math"/>
          </w:rPr>
          <m:t>DL</m:t>
        </m:r>
      </m:oMath>
      <w:r w:rsidRPr="003F6474">
        <w:t xml:space="preserve"> if used</w:t>
      </w:r>
    </w:p>
    <w:p w14:paraId="7C8D0FD3" w14:textId="77777777" w:rsidR="003F6474" w:rsidRPr="003F6474" w:rsidRDefault="003F6474" w:rsidP="003F6474">
      <w:pPr>
        <w:rPr>
          <w:sz w:val="22"/>
        </w:rPr>
      </w:pPr>
      <w:r w:rsidRPr="003F6474">
        <w:rPr>
          <w:sz w:val="22"/>
        </w:rPr>
        <w:t>Remark:</w:t>
      </w:r>
    </w:p>
    <w:p w14:paraId="4AA518E6" w14:textId="77777777" w:rsidR="003F6474" w:rsidRPr="003F6474" w:rsidRDefault="003F6474" w:rsidP="003F6474">
      <w:pPr>
        <w:rPr>
          <w:sz w:val="22"/>
        </w:rPr>
      </w:pPr>
      <w:r w:rsidRPr="003F6474">
        <w:rPr>
          <w:sz w:val="22"/>
        </w:rPr>
        <w:t xml:space="preserve">The guideline states that the height of the eye is measured from mean low water (MLW). However the ship moves with the tide. At high water the towers are in a lower position to the observer than at low water, whereas the water surface, which blocks the view, is always in the same height to the observer on the ship. So the formulae for tower height are derived at high water (here: mean high water, MHW). The height </w:t>
      </w:r>
      <w:r w:rsidRPr="003F6474">
        <w:rPr>
          <w:rFonts w:ascii="Cambria Math" w:hAnsi="Cambria Math"/>
          <w:i/>
          <w:sz w:val="22"/>
        </w:rPr>
        <w:t>b</w:t>
      </w:r>
      <w:r w:rsidRPr="003F6474">
        <w:rPr>
          <w:rFonts w:ascii="Cambria Math" w:hAnsi="Cambria Math"/>
          <w:sz w:val="22"/>
        </w:rPr>
        <w:t xml:space="preserve"> </w:t>
      </w:r>
      <w:r w:rsidRPr="003F6474">
        <w:rPr>
          <w:sz w:val="22"/>
        </w:rPr>
        <w:t>of the observer is referenced to the water line of the ship only.</w:t>
      </w:r>
    </w:p>
    <w:p w14:paraId="3AB90426" w14:textId="77777777" w:rsidR="003F6474" w:rsidRPr="003F6474" w:rsidRDefault="003F6474" w:rsidP="003F6474">
      <w:pPr>
        <w:rPr>
          <w:sz w:val="22"/>
          <w:highlight w:val="yellow"/>
        </w:rPr>
      </w:pPr>
      <w:r w:rsidRPr="003F6474">
        <w:rPr>
          <w:b/>
          <w:sz w:val="22"/>
          <w:highlight w:val="yellow"/>
        </w:rPr>
        <w:t>Output</w:t>
      </w:r>
    </w:p>
    <w:p w14:paraId="66E1026A" w14:textId="77777777" w:rsidR="003F6474" w:rsidRPr="003F6474" w:rsidRDefault="003F6474" w:rsidP="00B90742">
      <w:pPr>
        <w:pStyle w:val="ListParagraph"/>
        <w:numPr>
          <w:ilvl w:val="0"/>
          <w:numId w:val="43"/>
        </w:numPr>
        <w:tabs>
          <w:tab w:val="left" w:pos="3969"/>
        </w:tabs>
        <w:spacing w:after="120" w:line="276" w:lineRule="auto"/>
        <w:rPr>
          <w:highlight w:val="yellow"/>
        </w:rPr>
      </w:pPr>
    </w:p>
    <w:p w14:paraId="612689D4" w14:textId="77777777" w:rsidR="003F6474" w:rsidRPr="003F6474" w:rsidRDefault="003F6474" w:rsidP="003F6474">
      <w:pPr>
        <w:pStyle w:val="ListParagraph"/>
        <w:rPr>
          <w:highlight w:val="yellow"/>
        </w:rPr>
      </w:pPr>
    </w:p>
    <w:p w14:paraId="1E826462" w14:textId="77777777" w:rsidR="003F6474" w:rsidRPr="003F6474" w:rsidRDefault="003F6474" w:rsidP="003F6474">
      <w:pPr>
        <w:pStyle w:val="ListParagraph"/>
      </w:pPr>
    </w:p>
    <w:p w14:paraId="0B51B954" w14:textId="77777777" w:rsidR="003F6474" w:rsidRPr="003F6474" w:rsidRDefault="003F6474" w:rsidP="003F6474">
      <w:pPr>
        <w:rPr>
          <w:b/>
          <w:sz w:val="22"/>
        </w:rPr>
      </w:pPr>
      <w:r w:rsidRPr="003F6474">
        <w:rPr>
          <w:b/>
          <w:sz w:val="22"/>
        </w:rPr>
        <w:t>Explanation</w:t>
      </w:r>
    </w:p>
    <w:p w14:paraId="593F880E" w14:textId="77777777" w:rsidR="003F6474" w:rsidRDefault="003F6474" w:rsidP="003F6474">
      <w:pPr>
        <w:rPr>
          <w:b/>
        </w:rPr>
      </w:pPr>
      <w:r w:rsidRPr="007F01BD">
        <w:rPr>
          <w:noProof/>
          <w:lang w:val="en-IE" w:eastAsia="en-IE"/>
        </w:rPr>
        <w:drawing>
          <wp:inline distT="0" distB="0" distL="0" distR="0" wp14:anchorId="437053DC" wp14:editId="474DFC48">
            <wp:extent cx="5761355" cy="2406213"/>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1355" cy="2406213"/>
                    </a:xfrm>
                    <a:prstGeom prst="rect">
                      <a:avLst/>
                    </a:prstGeom>
                    <a:noFill/>
                    <a:ln>
                      <a:noFill/>
                    </a:ln>
                  </pic:spPr>
                </pic:pic>
              </a:graphicData>
            </a:graphic>
          </wp:inline>
        </w:drawing>
      </w:r>
    </w:p>
    <w:p w14:paraId="7553784B" w14:textId="77777777" w:rsidR="003F6474" w:rsidRPr="003F6474" w:rsidRDefault="003F6474" w:rsidP="003F6474">
      <w:pPr>
        <w:pStyle w:val="Caption"/>
        <w:rPr>
          <w:b w:val="0"/>
        </w:rPr>
      </w:pPr>
      <w:bookmarkStart w:id="65" w:name="_Ref447691219"/>
      <w:r w:rsidRPr="003F6474">
        <w:t xml:space="preserve">Figure </w:t>
      </w:r>
      <w:r w:rsidRPr="003F6474">
        <w:fldChar w:fldCharType="begin"/>
      </w:r>
      <w:r w:rsidRPr="003F6474">
        <w:instrText xml:space="preserve"> SEQ Figure \* ARABIC </w:instrText>
      </w:r>
      <w:r w:rsidRPr="003F6474">
        <w:fldChar w:fldCharType="separate"/>
      </w:r>
      <w:r w:rsidRPr="003F6474">
        <w:rPr>
          <w:noProof/>
        </w:rPr>
        <w:t>4</w:t>
      </w:r>
      <w:r w:rsidRPr="003F6474">
        <w:rPr>
          <w:noProof/>
        </w:rPr>
        <w:fldChar w:fldCharType="end"/>
      </w:r>
      <w:bookmarkEnd w:id="65"/>
      <w:r w:rsidRPr="003F6474">
        <w:t>: Vertical plane</w:t>
      </w:r>
    </w:p>
    <w:p w14:paraId="1E3AD513" w14:textId="77777777" w:rsidR="003F6474" w:rsidRPr="003F6474" w:rsidRDefault="003F6474" w:rsidP="003F6474">
      <w:pPr>
        <w:rPr>
          <w:rFonts w:eastAsiaTheme="minorEastAsia"/>
          <w:sz w:val="22"/>
        </w:rPr>
      </w:pPr>
      <w:r w:rsidRPr="003F6474">
        <w:rPr>
          <w:rFonts w:eastAsiaTheme="minorEastAsia"/>
          <w:sz w:val="22"/>
        </w:rPr>
        <w:t>Height of front tower from MLW:</w:t>
      </w:r>
      <w:r w:rsidRPr="003F6474">
        <w:rPr>
          <w:rFonts w:eastAsiaTheme="minorEastAsia"/>
          <w:sz w:val="22"/>
        </w:rPr>
        <w:tab/>
      </w:r>
      <m:oMath>
        <m:r>
          <w:rPr>
            <w:rFonts w:ascii="Cambria Math" w:eastAsiaTheme="minorEastAsia" w:hAnsi="Cambria Math"/>
            <w:sz w:val="22"/>
          </w:rPr>
          <m:t>H1=YF+dHF+c</m:t>
        </m:r>
      </m:oMath>
    </w:p>
    <w:p w14:paraId="520D0F3F" w14:textId="77777777" w:rsidR="003F6474" w:rsidRPr="003F6474" w:rsidRDefault="003F6474" w:rsidP="003F6474">
      <w:pPr>
        <w:rPr>
          <w:rFonts w:eastAsiaTheme="minorEastAsia"/>
          <w:sz w:val="22"/>
        </w:rPr>
      </w:pPr>
      <w:r w:rsidRPr="003F6474">
        <w:rPr>
          <w:rFonts w:eastAsiaTheme="minorEastAsia"/>
          <w:sz w:val="22"/>
        </w:rPr>
        <w:t>Height of rear tower from MLW:</w:t>
      </w:r>
      <w:r w:rsidRPr="003F6474">
        <w:rPr>
          <w:rFonts w:eastAsiaTheme="minorEastAsia"/>
          <w:sz w:val="22"/>
        </w:rPr>
        <w:tab/>
      </w:r>
      <m:oMath>
        <m:r>
          <w:rPr>
            <w:rFonts w:ascii="Cambria Math" w:eastAsiaTheme="minorEastAsia" w:hAnsi="Cambria Math"/>
            <w:sz w:val="22"/>
          </w:rPr>
          <m:t>H2=YR+dHR+c</m:t>
        </m:r>
      </m:oMath>
    </w:p>
    <w:p w14:paraId="5A0EB974" w14:textId="42C19316" w:rsidR="003F6474" w:rsidRPr="003F6474" w:rsidRDefault="003F6474" w:rsidP="003F6474">
      <w:pPr>
        <w:rPr>
          <w:rFonts w:eastAsiaTheme="minorEastAsia"/>
          <w:sz w:val="22"/>
        </w:rPr>
      </w:pPr>
      <w:r w:rsidRPr="003F6474">
        <w:rPr>
          <w:rFonts w:eastAsiaTheme="minorEastAsia"/>
          <w:sz w:val="22"/>
        </w:rPr>
        <w:t>Angular elevation FL to horizon:</w:t>
      </w:r>
      <w:r w:rsidRPr="003F6474">
        <w:rPr>
          <w:rFonts w:eastAsiaTheme="minorEastAsia"/>
          <w:sz w:val="22"/>
        </w:rPr>
        <w:tab/>
      </w:r>
      <w:r w:rsidRPr="003F6474">
        <w:rPr>
          <w:rFonts w:eastAsiaTheme="minorEastAsia"/>
          <w:sz w:val="22"/>
        </w:rPr>
        <w:tab/>
      </w:r>
      <m:oMath>
        <m:r>
          <w:rPr>
            <w:rFonts w:ascii="Cambria Math" w:eastAsiaTheme="minorEastAsia" w:hAnsi="Cambria Math"/>
            <w:sz w:val="22"/>
          </w:rPr>
          <m:t>tan</m:t>
        </m:r>
        <m:d>
          <m:dPr>
            <m:ctrlPr>
              <w:rPr>
                <w:rFonts w:ascii="Cambria Math" w:eastAsiaTheme="minorEastAsia" w:hAnsi="Cambria Math"/>
                <w:i/>
                <w:sz w:val="22"/>
              </w:rPr>
            </m:ctrlPr>
          </m:dPr>
          <m:e>
            <m:sSub>
              <m:sSubPr>
                <m:ctrlPr>
                  <w:rPr>
                    <w:rFonts w:ascii="Cambria Math" w:eastAsiaTheme="minorEastAsia" w:hAnsi="Cambria Math"/>
                    <w:i/>
                    <w:sz w:val="22"/>
                  </w:rPr>
                </m:ctrlPr>
              </m:sSubPr>
              <m:e>
                <m:r>
                  <w:rPr>
                    <w:rFonts w:ascii="Cambria Math" w:eastAsiaTheme="minorEastAsia" w:hAnsi="Cambria Math"/>
                    <w:sz w:val="22"/>
                  </w:rPr>
                  <m:t>γ</m:t>
                </m:r>
              </m:e>
              <m:sub>
                <m:r>
                  <w:rPr>
                    <w:rFonts w:ascii="Cambria Math" w:eastAsiaTheme="minorEastAsia" w:hAnsi="Cambria Math"/>
                    <w:sz w:val="22"/>
                  </w:rPr>
                  <m:t>F</m:t>
                </m:r>
              </m:sub>
            </m:sSub>
          </m:e>
        </m:d>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YF-b</m:t>
            </m:r>
          </m:num>
          <m:den>
            <m:r>
              <w:rPr>
                <w:rFonts w:ascii="Cambria Math" w:eastAsiaTheme="minorEastAsia" w:hAnsi="Cambria Math"/>
                <w:sz w:val="22"/>
              </w:rPr>
              <m:t>x</m:t>
            </m:r>
          </m:den>
        </m:f>
        <m:r>
          <w:rPr>
            <w:rFonts w:ascii="Cambria Math" w:eastAsiaTheme="minorEastAsia" w:hAnsi="Cambria Math"/>
            <w:sz w:val="22"/>
          </w:rPr>
          <m:t>≈</m:t>
        </m:r>
        <m:sSub>
          <m:sSubPr>
            <m:ctrlPr>
              <w:rPr>
                <w:rFonts w:ascii="Cambria Math" w:eastAsiaTheme="minorEastAsia" w:hAnsi="Cambria Math"/>
                <w:i/>
                <w:sz w:val="22"/>
              </w:rPr>
            </m:ctrlPr>
          </m:sSubPr>
          <m:e>
            <m:r>
              <w:rPr>
                <w:rFonts w:ascii="Cambria Math" w:eastAsiaTheme="minorEastAsia" w:hAnsi="Cambria Math"/>
                <w:sz w:val="22"/>
              </w:rPr>
              <m:t>γ</m:t>
            </m:r>
          </m:e>
          <m:sub>
            <m:r>
              <w:rPr>
                <w:rFonts w:ascii="Cambria Math" w:eastAsiaTheme="minorEastAsia" w:hAnsi="Cambria Math"/>
                <w:sz w:val="22"/>
              </w:rPr>
              <m:t>F</m:t>
            </m:r>
          </m:sub>
        </m:sSub>
      </m:oMath>
      <w:r w:rsidRPr="003F6474">
        <w:rPr>
          <w:rFonts w:eastAsiaTheme="minorEastAsia"/>
          <w:sz w:val="22"/>
        </w:rPr>
        <w:t xml:space="preserve"> </w:t>
      </w:r>
      <w:r w:rsidRPr="003F6474">
        <w:rPr>
          <w:rFonts w:eastAsiaTheme="minorEastAsia"/>
          <w:sz w:val="22"/>
        </w:rPr>
        <w:tab/>
        <w:t>(</w:t>
      </w:r>
      <m:oMath>
        <m:sSub>
          <m:sSubPr>
            <m:ctrlPr>
              <w:rPr>
                <w:rFonts w:ascii="Cambria Math" w:eastAsiaTheme="minorEastAsia" w:hAnsi="Cambria Math"/>
                <w:i/>
                <w:sz w:val="22"/>
              </w:rPr>
            </m:ctrlPr>
          </m:sSubPr>
          <m:e>
            <m:r>
              <w:rPr>
                <w:rFonts w:ascii="Cambria Math" w:eastAsiaTheme="minorEastAsia" w:hAnsi="Cambria Math"/>
                <w:sz w:val="22"/>
              </w:rPr>
              <m:t>γ</m:t>
            </m:r>
          </m:e>
          <m:sub>
            <m:r>
              <w:rPr>
                <w:rFonts w:ascii="Cambria Math" w:eastAsiaTheme="minorEastAsia" w:hAnsi="Cambria Math"/>
                <w:sz w:val="22"/>
              </w:rPr>
              <m:t>F</m:t>
            </m:r>
          </m:sub>
        </m:sSub>
        <m:r>
          <w:rPr>
            <w:rFonts w:ascii="Cambria Math" w:eastAsiaTheme="minorEastAsia" w:hAnsi="Cambria Math"/>
            <w:sz w:val="22"/>
          </w:rPr>
          <m:t>&lt;0</m:t>
        </m:r>
      </m:oMath>
      <w:r w:rsidRPr="003F6474">
        <w:rPr>
          <w:rFonts w:eastAsiaTheme="minorEastAsia"/>
          <w:sz w:val="22"/>
        </w:rPr>
        <w:t xml:space="preserve">) in </w:t>
      </w:r>
      <w:r w:rsidRPr="003F6474">
        <w:rPr>
          <w:rFonts w:eastAsiaTheme="minorEastAsia"/>
          <w:sz w:val="22"/>
        </w:rPr>
        <w:fldChar w:fldCharType="begin"/>
      </w:r>
      <w:r w:rsidRPr="003F6474">
        <w:rPr>
          <w:rFonts w:eastAsiaTheme="minorEastAsia"/>
          <w:sz w:val="22"/>
        </w:rPr>
        <w:instrText xml:space="preserve"> REF _Ref447691219 \h </w:instrText>
      </w:r>
      <w:r>
        <w:rPr>
          <w:rFonts w:eastAsiaTheme="minorEastAsia"/>
          <w:sz w:val="22"/>
        </w:rPr>
        <w:instrText xml:space="preserve"> \* MERGEFORMAT </w:instrText>
      </w:r>
      <w:r w:rsidRPr="003F6474">
        <w:rPr>
          <w:rFonts w:eastAsiaTheme="minorEastAsia"/>
          <w:sz w:val="22"/>
        </w:rPr>
      </w:r>
      <w:r w:rsidRPr="003F6474">
        <w:rPr>
          <w:rFonts w:eastAsiaTheme="minorEastAsia"/>
          <w:sz w:val="22"/>
        </w:rPr>
        <w:fldChar w:fldCharType="separate"/>
      </w:r>
      <w:r w:rsidRPr="003F6474">
        <w:rPr>
          <w:sz w:val="22"/>
        </w:rPr>
        <w:t xml:space="preserve">Figure </w:t>
      </w:r>
      <w:r w:rsidRPr="003F6474">
        <w:rPr>
          <w:noProof/>
          <w:sz w:val="22"/>
        </w:rPr>
        <w:t>4</w:t>
      </w:r>
      <w:r w:rsidRPr="003F6474">
        <w:rPr>
          <w:rFonts w:eastAsiaTheme="minorEastAsia"/>
          <w:sz w:val="22"/>
        </w:rPr>
        <w:fldChar w:fldCharType="end"/>
      </w:r>
    </w:p>
    <w:p w14:paraId="01ED819E" w14:textId="77777777" w:rsidR="003F6474" w:rsidRPr="003F6474" w:rsidRDefault="003F6474" w:rsidP="003F6474">
      <w:pPr>
        <w:rPr>
          <w:rFonts w:eastAsiaTheme="minorEastAsia"/>
          <w:sz w:val="22"/>
        </w:rPr>
      </w:pPr>
      <w:r w:rsidRPr="003F6474">
        <w:rPr>
          <w:rFonts w:eastAsiaTheme="minorEastAsia"/>
          <w:sz w:val="22"/>
        </w:rPr>
        <w:t>Angular elevation RL to horizon:</w:t>
      </w:r>
      <w:r w:rsidRPr="003F6474">
        <w:rPr>
          <w:rFonts w:eastAsiaTheme="minorEastAsia"/>
          <w:sz w:val="22"/>
        </w:rPr>
        <w:tab/>
      </w:r>
      <w:r w:rsidRPr="003F6474">
        <w:rPr>
          <w:rFonts w:eastAsiaTheme="minorEastAsia"/>
          <w:sz w:val="22"/>
        </w:rPr>
        <w:tab/>
      </w:r>
      <m:oMath>
        <m:r>
          <w:rPr>
            <w:rFonts w:ascii="Cambria Math" w:eastAsiaTheme="minorEastAsia" w:hAnsi="Cambria Math"/>
            <w:sz w:val="22"/>
          </w:rPr>
          <m:t>tan</m:t>
        </m:r>
        <m:d>
          <m:dPr>
            <m:ctrlPr>
              <w:rPr>
                <w:rFonts w:ascii="Cambria Math" w:eastAsiaTheme="minorEastAsia" w:hAnsi="Cambria Math"/>
                <w:i/>
                <w:sz w:val="22"/>
              </w:rPr>
            </m:ctrlPr>
          </m:dPr>
          <m:e>
            <m:sSub>
              <m:sSubPr>
                <m:ctrlPr>
                  <w:rPr>
                    <w:rFonts w:ascii="Cambria Math" w:eastAsiaTheme="minorEastAsia" w:hAnsi="Cambria Math"/>
                    <w:i/>
                    <w:sz w:val="22"/>
                  </w:rPr>
                </m:ctrlPr>
              </m:sSubPr>
              <m:e>
                <m:r>
                  <w:rPr>
                    <w:rFonts w:ascii="Cambria Math" w:eastAsiaTheme="minorEastAsia" w:hAnsi="Cambria Math"/>
                    <w:sz w:val="22"/>
                  </w:rPr>
                  <m:t>γ</m:t>
                </m:r>
              </m:e>
              <m:sub>
                <m:r>
                  <w:rPr>
                    <w:rFonts w:ascii="Cambria Math" w:eastAsiaTheme="minorEastAsia" w:hAnsi="Cambria Math"/>
                    <w:sz w:val="22"/>
                  </w:rPr>
                  <m:t>R</m:t>
                </m:r>
              </m:sub>
            </m:sSub>
          </m:e>
        </m:d>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YR-b</m:t>
            </m:r>
          </m:num>
          <m:den>
            <m:r>
              <w:rPr>
                <w:rFonts w:ascii="Cambria Math" w:eastAsiaTheme="minorEastAsia" w:hAnsi="Cambria Math"/>
                <w:sz w:val="22"/>
              </w:rPr>
              <m:t>x+R</m:t>
            </m:r>
          </m:den>
        </m:f>
        <m:r>
          <w:rPr>
            <w:rFonts w:ascii="Cambria Math" w:eastAsiaTheme="minorEastAsia" w:hAnsi="Cambria Math"/>
            <w:sz w:val="22"/>
          </w:rPr>
          <m:t>≈</m:t>
        </m:r>
        <m:sSub>
          <m:sSubPr>
            <m:ctrlPr>
              <w:rPr>
                <w:rFonts w:ascii="Cambria Math" w:eastAsiaTheme="minorEastAsia" w:hAnsi="Cambria Math"/>
                <w:i/>
                <w:sz w:val="22"/>
              </w:rPr>
            </m:ctrlPr>
          </m:sSubPr>
          <m:e>
            <m:r>
              <w:rPr>
                <w:rFonts w:ascii="Cambria Math" w:eastAsiaTheme="minorEastAsia" w:hAnsi="Cambria Math"/>
                <w:sz w:val="22"/>
              </w:rPr>
              <m:t>γ</m:t>
            </m:r>
          </m:e>
          <m:sub>
            <m:r>
              <w:rPr>
                <w:rFonts w:ascii="Cambria Math" w:eastAsiaTheme="minorEastAsia" w:hAnsi="Cambria Math"/>
                <w:sz w:val="22"/>
              </w:rPr>
              <m:t>R</m:t>
            </m:r>
          </m:sub>
        </m:sSub>
      </m:oMath>
    </w:p>
    <w:p w14:paraId="0F924226" w14:textId="77777777" w:rsidR="003F6474" w:rsidRPr="003F6474" w:rsidRDefault="003F6474" w:rsidP="003F6474">
      <w:pPr>
        <w:rPr>
          <w:rFonts w:eastAsiaTheme="minorEastAsia"/>
          <w:sz w:val="22"/>
        </w:rPr>
      </w:pPr>
    </w:p>
    <w:p w14:paraId="790064AD" w14:textId="77777777" w:rsidR="003F6474" w:rsidRPr="003F6474" w:rsidRDefault="003F6474" w:rsidP="003F6474">
      <w:pPr>
        <w:rPr>
          <w:rFonts w:eastAsiaTheme="minorEastAsia"/>
          <w:sz w:val="22"/>
        </w:rPr>
      </w:pPr>
      <w:r w:rsidRPr="003F6474">
        <w:rPr>
          <w:rFonts w:eastAsiaTheme="minorEastAsia"/>
          <w:sz w:val="22"/>
        </w:rPr>
        <w:t xml:space="preserve">Vertical lowering from earth curvature with </w:t>
      </w:r>
      <m:oMath>
        <m:r>
          <w:rPr>
            <w:rFonts w:ascii="Cambria Math" w:eastAsiaTheme="minorEastAsia" w:hAnsi="Cambria Math"/>
            <w:sz w:val="22"/>
          </w:rPr>
          <m:t>α=6.75*</m:t>
        </m:r>
        <m:sSup>
          <m:sSupPr>
            <m:ctrlPr>
              <w:rPr>
                <w:rFonts w:ascii="Cambria Math" w:eastAsiaTheme="minorEastAsia" w:hAnsi="Cambria Math"/>
                <w:i/>
                <w:sz w:val="22"/>
              </w:rPr>
            </m:ctrlPr>
          </m:sSupPr>
          <m:e>
            <m:r>
              <w:rPr>
                <w:rFonts w:ascii="Cambria Math" w:eastAsiaTheme="minorEastAsia" w:hAnsi="Cambria Math"/>
                <w:sz w:val="22"/>
              </w:rPr>
              <m:t>10</m:t>
            </m:r>
          </m:e>
          <m:sup>
            <m:r>
              <w:rPr>
                <w:rFonts w:ascii="Cambria Math" w:eastAsiaTheme="minorEastAsia" w:hAnsi="Cambria Math"/>
                <w:sz w:val="22"/>
              </w:rPr>
              <m:t>-8</m:t>
            </m:r>
          </m:sup>
        </m:sSup>
        <m:sSup>
          <m:sSupPr>
            <m:ctrlPr>
              <w:rPr>
                <w:rFonts w:ascii="Cambria Math" w:eastAsiaTheme="minorEastAsia" w:hAnsi="Cambria Math"/>
                <w:i/>
                <w:sz w:val="22"/>
              </w:rPr>
            </m:ctrlPr>
          </m:sSupPr>
          <m:e>
            <m:r>
              <w:rPr>
                <w:rFonts w:ascii="Cambria Math" w:eastAsiaTheme="minorEastAsia" w:hAnsi="Cambria Math"/>
                <w:sz w:val="22"/>
              </w:rPr>
              <m:t>m</m:t>
            </m:r>
          </m:e>
          <m:sup>
            <m:r>
              <w:rPr>
                <w:rFonts w:ascii="Cambria Math" w:eastAsiaTheme="minorEastAsia" w:hAnsi="Cambria Math"/>
                <w:sz w:val="22"/>
              </w:rPr>
              <m:t>-1</m:t>
            </m:r>
          </m:sup>
        </m:sSup>
      </m:oMath>
      <w:r w:rsidRPr="003F6474">
        <w:rPr>
          <w:rFonts w:eastAsiaTheme="minorEastAsia"/>
          <w:sz w:val="22"/>
        </w:rPr>
        <w:t>:</w:t>
      </w:r>
    </w:p>
    <w:p w14:paraId="1F232C86" w14:textId="77777777" w:rsidR="003F6474" w:rsidRPr="003F6474" w:rsidRDefault="003F6474" w:rsidP="003F6474">
      <w:pPr>
        <w:rPr>
          <w:rFonts w:eastAsiaTheme="minorEastAsia"/>
          <w:sz w:val="22"/>
        </w:rPr>
      </w:pPr>
      <w:r w:rsidRPr="003F6474">
        <w:rPr>
          <w:rFonts w:eastAsiaTheme="minorEastAsia"/>
          <w:sz w:val="22"/>
        </w:rPr>
        <w:t>FL</w:t>
      </w:r>
      <w:r w:rsidRPr="003F6474">
        <w:rPr>
          <w:rFonts w:eastAsiaTheme="minorEastAsia"/>
          <w:sz w:val="22"/>
        </w:rPr>
        <w:tab/>
      </w:r>
      <w:r w:rsidRPr="003F6474">
        <w:rPr>
          <w:rFonts w:eastAsiaTheme="minorEastAsia"/>
          <w:sz w:val="22"/>
        </w:rPr>
        <w:tab/>
      </w:r>
      <w:r w:rsidRPr="003F6474">
        <w:rPr>
          <w:rFonts w:eastAsiaTheme="minorEastAsia"/>
          <w:sz w:val="22"/>
        </w:rPr>
        <w:tab/>
      </w:r>
      <w:r w:rsidRPr="003F6474">
        <w:rPr>
          <w:rFonts w:eastAsiaTheme="minorEastAsia"/>
          <w:sz w:val="22"/>
        </w:rPr>
        <w:tab/>
      </w:r>
      <w:r w:rsidRPr="003F6474">
        <w:rPr>
          <w:rFonts w:eastAsiaTheme="minorEastAsia"/>
          <w:sz w:val="22"/>
        </w:rPr>
        <w:tab/>
      </w:r>
      <m:oMath>
        <m:r>
          <w:rPr>
            <w:rFonts w:ascii="Cambria Math" w:hAnsi="Cambria Math"/>
            <w:sz w:val="22"/>
          </w:rPr>
          <m:t>dHF=</m:t>
        </m:r>
        <m:r>
          <w:rPr>
            <w:rFonts w:ascii="Cambria Math" w:eastAsiaTheme="minorEastAsia" w:hAnsi="Cambria Math"/>
            <w:sz w:val="22"/>
          </w:rPr>
          <m:t>α*</m:t>
        </m:r>
        <m:sSup>
          <m:sSupPr>
            <m:ctrlPr>
              <w:rPr>
                <w:rFonts w:ascii="Cambria Math" w:eastAsiaTheme="minorEastAsia" w:hAnsi="Cambria Math"/>
                <w:i/>
                <w:sz w:val="22"/>
              </w:rPr>
            </m:ctrlPr>
          </m:sSupPr>
          <m:e>
            <m:r>
              <w:rPr>
                <w:rFonts w:ascii="Cambria Math" w:eastAsiaTheme="minorEastAsia" w:hAnsi="Cambria Math"/>
                <w:sz w:val="22"/>
              </w:rPr>
              <m:t>x</m:t>
            </m:r>
          </m:e>
          <m:sup>
            <m:r>
              <w:rPr>
                <w:rFonts w:ascii="Cambria Math" w:eastAsiaTheme="minorEastAsia" w:hAnsi="Cambria Math"/>
                <w:sz w:val="22"/>
              </w:rPr>
              <m:t>2</m:t>
            </m:r>
          </m:sup>
        </m:sSup>
      </m:oMath>
    </w:p>
    <w:p w14:paraId="236FC4E8" w14:textId="77777777" w:rsidR="003F6474" w:rsidRPr="003F6474" w:rsidRDefault="003F6474" w:rsidP="003F6474">
      <w:pPr>
        <w:rPr>
          <w:rFonts w:eastAsiaTheme="minorEastAsia"/>
          <w:sz w:val="22"/>
        </w:rPr>
      </w:pPr>
      <w:r w:rsidRPr="003F6474">
        <w:rPr>
          <w:rFonts w:eastAsiaTheme="minorEastAsia"/>
          <w:sz w:val="22"/>
        </w:rPr>
        <w:t>RL</w:t>
      </w:r>
      <w:r w:rsidRPr="003F6474">
        <w:rPr>
          <w:rFonts w:eastAsiaTheme="minorEastAsia"/>
          <w:sz w:val="22"/>
        </w:rPr>
        <w:tab/>
      </w:r>
      <w:r w:rsidRPr="003F6474">
        <w:rPr>
          <w:rFonts w:eastAsiaTheme="minorEastAsia"/>
          <w:sz w:val="22"/>
        </w:rPr>
        <w:tab/>
      </w:r>
      <w:r w:rsidRPr="003F6474">
        <w:rPr>
          <w:rFonts w:eastAsiaTheme="minorEastAsia"/>
          <w:sz w:val="22"/>
        </w:rPr>
        <w:tab/>
      </w:r>
      <w:r w:rsidRPr="003F6474">
        <w:rPr>
          <w:rFonts w:eastAsiaTheme="minorEastAsia"/>
          <w:sz w:val="22"/>
        </w:rPr>
        <w:tab/>
      </w:r>
      <w:r w:rsidRPr="003F6474">
        <w:rPr>
          <w:rFonts w:eastAsiaTheme="minorEastAsia"/>
          <w:sz w:val="22"/>
        </w:rPr>
        <w:tab/>
      </w:r>
      <m:oMath>
        <m:r>
          <w:rPr>
            <w:rFonts w:ascii="Cambria Math" w:eastAsiaTheme="minorEastAsia" w:hAnsi="Cambria Math"/>
            <w:sz w:val="22"/>
          </w:rPr>
          <m:t>dHR=α*</m:t>
        </m:r>
        <m:sSup>
          <m:sSupPr>
            <m:ctrlPr>
              <w:rPr>
                <w:rFonts w:ascii="Cambria Math" w:eastAsiaTheme="minorEastAsia" w:hAnsi="Cambria Math"/>
                <w:i/>
                <w:sz w:val="22"/>
              </w:rPr>
            </m:ctrlPr>
          </m:sSupPr>
          <m:e>
            <m:d>
              <m:dPr>
                <m:ctrlPr>
                  <w:rPr>
                    <w:rFonts w:ascii="Cambria Math" w:eastAsiaTheme="minorEastAsia" w:hAnsi="Cambria Math"/>
                    <w:i/>
                    <w:sz w:val="22"/>
                  </w:rPr>
                </m:ctrlPr>
              </m:dPr>
              <m:e>
                <m:r>
                  <w:rPr>
                    <w:rFonts w:ascii="Cambria Math" w:eastAsiaTheme="minorEastAsia" w:hAnsi="Cambria Math"/>
                    <w:sz w:val="22"/>
                  </w:rPr>
                  <m:t>x+R</m:t>
                </m:r>
              </m:e>
            </m:d>
          </m:e>
          <m:sup>
            <m:r>
              <w:rPr>
                <w:rFonts w:ascii="Cambria Math" w:eastAsiaTheme="minorEastAsia" w:hAnsi="Cambria Math"/>
                <w:sz w:val="22"/>
              </w:rPr>
              <m:t>2</m:t>
            </m:r>
          </m:sup>
        </m:sSup>
      </m:oMath>
    </w:p>
    <w:p w14:paraId="11E1C2EA" w14:textId="77777777" w:rsidR="003F6474" w:rsidRPr="003F6474" w:rsidRDefault="003F6474" w:rsidP="003F6474">
      <w:pPr>
        <w:rPr>
          <w:rFonts w:eastAsiaTheme="minorEastAsia"/>
          <w:sz w:val="22"/>
        </w:rPr>
      </w:pPr>
    </w:p>
    <w:p w14:paraId="1CFF3B30" w14:textId="77777777" w:rsidR="003F6474" w:rsidRPr="003F6474" w:rsidRDefault="003F6474" w:rsidP="003F6474">
      <w:pPr>
        <w:rPr>
          <w:rFonts w:eastAsiaTheme="minorEastAsia"/>
          <w:sz w:val="22"/>
        </w:rPr>
      </w:pPr>
      <w:r w:rsidRPr="003F6474">
        <w:rPr>
          <w:rFonts w:eastAsiaTheme="minorEastAsia"/>
          <w:sz w:val="22"/>
        </w:rPr>
        <w:t xml:space="preserve">With the equations above the elevation difference between front and rear light becomes </w:t>
      </w:r>
    </w:p>
    <w:p w14:paraId="068E726A" w14:textId="77777777" w:rsidR="003F6474" w:rsidRPr="003F6474" w:rsidRDefault="003F6474" w:rsidP="003F6474">
      <w:pPr>
        <w:rPr>
          <w:rFonts w:eastAsiaTheme="minorEastAsia"/>
          <w:sz w:val="22"/>
        </w:rPr>
      </w:pPr>
      <m:oMathPara>
        <m:oMath>
          <m:r>
            <w:rPr>
              <w:rFonts w:ascii="Cambria Math" w:eastAsiaTheme="minorEastAsia" w:hAnsi="Cambria Math"/>
              <w:sz w:val="22"/>
            </w:rPr>
            <m:t>γ=</m:t>
          </m:r>
          <m:sSub>
            <m:sSubPr>
              <m:ctrlPr>
                <w:rPr>
                  <w:rFonts w:ascii="Cambria Math" w:eastAsiaTheme="minorEastAsia" w:hAnsi="Cambria Math"/>
                  <w:i/>
                  <w:sz w:val="22"/>
                </w:rPr>
              </m:ctrlPr>
            </m:sSubPr>
            <m:e>
              <m:r>
                <w:rPr>
                  <w:rFonts w:ascii="Cambria Math" w:eastAsiaTheme="minorEastAsia" w:hAnsi="Cambria Math"/>
                  <w:sz w:val="22"/>
                </w:rPr>
                <m:t>γ</m:t>
              </m:r>
            </m:e>
            <m:sub>
              <m:r>
                <w:rPr>
                  <w:rFonts w:ascii="Cambria Math" w:eastAsiaTheme="minorEastAsia" w:hAnsi="Cambria Math"/>
                  <w:sz w:val="22"/>
                </w:rPr>
                <m:t>R</m:t>
              </m:r>
            </m:sub>
          </m:sSub>
          <m:r>
            <w:rPr>
              <w:rFonts w:ascii="Cambria Math" w:eastAsiaTheme="minorEastAsia" w:hAnsi="Cambria Math"/>
              <w:sz w:val="22"/>
            </w:rPr>
            <m:t>-</m:t>
          </m:r>
          <m:sSub>
            <m:sSubPr>
              <m:ctrlPr>
                <w:rPr>
                  <w:rFonts w:ascii="Cambria Math" w:eastAsiaTheme="minorEastAsia" w:hAnsi="Cambria Math"/>
                  <w:i/>
                  <w:sz w:val="22"/>
                </w:rPr>
              </m:ctrlPr>
            </m:sSubPr>
            <m:e>
              <m:r>
                <w:rPr>
                  <w:rFonts w:ascii="Cambria Math" w:eastAsiaTheme="minorEastAsia" w:hAnsi="Cambria Math"/>
                  <w:sz w:val="22"/>
                </w:rPr>
                <m:t>γ</m:t>
              </m:r>
            </m:e>
            <m:sub>
              <m:r>
                <w:rPr>
                  <w:rFonts w:ascii="Cambria Math" w:eastAsiaTheme="minorEastAsia" w:hAnsi="Cambria Math"/>
                  <w:sz w:val="22"/>
                </w:rPr>
                <m:t>F</m:t>
              </m:r>
            </m:sub>
          </m:sSub>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H2-dHR-c-b</m:t>
              </m:r>
            </m:num>
            <m:den>
              <m:r>
                <w:rPr>
                  <w:rFonts w:ascii="Cambria Math" w:eastAsiaTheme="minorEastAsia" w:hAnsi="Cambria Math"/>
                  <w:sz w:val="22"/>
                </w:rPr>
                <m:t>x+R</m:t>
              </m:r>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H1-dHF-c-b</m:t>
              </m:r>
            </m:num>
            <m:den>
              <m:r>
                <w:rPr>
                  <w:rFonts w:ascii="Cambria Math" w:eastAsiaTheme="minorEastAsia" w:hAnsi="Cambria Math"/>
                  <w:sz w:val="22"/>
                </w:rPr>
                <m:t>x</m:t>
              </m:r>
            </m:den>
          </m:f>
        </m:oMath>
      </m:oMathPara>
    </w:p>
    <w:p w14:paraId="21C7F50C" w14:textId="77777777" w:rsidR="003F6474" w:rsidRPr="003F6474" w:rsidRDefault="003F6474" w:rsidP="003F6474">
      <w:pPr>
        <w:rPr>
          <w:rFonts w:eastAsiaTheme="minorEastAsia"/>
          <w:sz w:val="22"/>
        </w:rPr>
      </w:pPr>
      <m:oMathPara>
        <m:oMath>
          <m:r>
            <w:rPr>
              <w:rFonts w:ascii="Cambria Math" w:eastAsiaTheme="minorEastAsia" w:hAnsi="Cambria Math"/>
              <w:sz w:val="22"/>
            </w:rPr>
            <m:t>γ=</m:t>
          </m:r>
          <m:f>
            <m:fPr>
              <m:ctrlPr>
                <w:rPr>
                  <w:rFonts w:ascii="Cambria Math" w:eastAsiaTheme="minorEastAsia" w:hAnsi="Cambria Math"/>
                  <w:i/>
                  <w:sz w:val="22"/>
                </w:rPr>
              </m:ctrlPr>
            </m:fPr>
            <m:num>
              <m:r>
                <w:rPr>
                  <w:rFonts w:ascii="Cambria Math" w:eastAsiaTheme="minorEastAsia" w:hAnsi="Cambria Math"/>
                  <w:sz w:val="22"/>
                </w:rPr>
                <m:t>H2-α*</m:t>
              </m:r>
              <m:sSup>
                <m:sSupPr>
                  <m:ctrlPr>
                    <w:rPr>
                      <w:rFonts w:ascii="Cambria Math" w:eastAsiaTheme="minorEastAsia" w:hAnsi="Cambria Math"/>
                      <w:i/>
                      <w:sz w:val="22"/>
                    </w:rPr>
                  </m:ctrlPr>
                </m:sSupPr>
                <m:e>
                  <m:d>
                    <m:dPr>
                      <m:ctrlPr>
                        <w:rPr>
                          <w:rFonts w:ascii="Cambria Math" w:eastAsiaTheme="minorEastAsia" w:hAnsi="Cambria Math"/>
                          <w:i/>
                          <w:sz w:val="22"/>
                        </w:rPr>
                      </m:ctrlPr>
                    </m:dPr>
                    <m:e>
                      <m:r>
                        <w:rPr>
                          <w:rFonts w:ascii="Cambria Math" w:eastAsiaTheme="minorEastAsia" w:hAnsi="Cambria Math"/>
                          <w:sz w:val="22"/>
                        </w:rPr>
                        <m:t>x+R</m:t>
                      </m:r>
                    </m:e>
                  </m:d>
                </m:e>
                <m:sup>
                  <m:r>
                    <w:rPr>
                      <w:rFonts w:ascii="Cambria Math" w:eastAsiaTheme="minorEastAsia" w:hAnsi="Cambria Math"/>
                      <w:sz w:val="22"/>
                    </w:rPr>
                    <m:t>2</m:t>
                  </m:r>
                </m:sup>
              </m:sSup>
              <m:r>
                <w:rPr>
                  <w:rFonts w:ascii="Cambria Math" w:eastAsiaTheme="minorEastAsia" w:hAnsi="Cambria Math"/>
                  <w:sz w:val="22"/>
                </w:rPr>
                <m:t>-c-b</m:t>
              </m:r>
            </m:num>
            <m:den>
              <m:r>
                <w:rPr>
                  <w:rFonts w:ascii="Cambria Math" w:eastAsiaTheme="minorEastAsia" w:hAnsi="Cambria Math"/>
                  <w:sz w:val="22"/>
                </w:rPr>
                <m:t>x+R</m:t>
              </m:r>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H1-α*</m:t>
              </m:r>
              <m:sSup>
                <m:sSupPr>
                  <m:ctrlPr>
                    <w:rPr>
                      <w:rFonts w:ascii="Cambria Math" w:eastAsiaTheme="minorEastAsia" w:hAnsi="Cambria Math"/>
                      <w:i/>
                      <w:sz w:val="22"/>
                    </w:rPr>
                  </m:ctrlPr>
                </m:sSupPr>
                <m:e>
                  <m:r>
                    <w:rPr>
                      <w:rFonts w:ascii="Cambria Math" w:eastAsiaTheme="minorEastAsia" w:hAnsi="Cambria Math"/>
                      <w:sz w:val="22"/>
                    </w:rPr>
                    <m:t>x</m:t>
                  </m:r>
                </m:e>
                <m:sup>
                  <m:r>
                    <w:rPr>
                      <w:rFonts w:ascii="Cambria Math" w:eastAsiaTheme="minorEastAsia" w:hAnsi="Cambria Math"/>
                      <w:sz w:val="22"/>
                    </w:rPr>
                    <m:t>2</m:t>
                  </m:r>
                </m:sup>
              </m:sSup>
              <m:r>
                <w:rPr>
                  <w:rFonts w:ascii="Cambria Math" w:eastAsiaTheme="minorEastAsia" w:hAnsi="Cambria Math"/>
                  <w:sz w:val="22"/>
                </w:rPr>
                <m:t>-c-b</m:t>
              </m:r>
            </m:num>
            <m:den>
              <m:r>
                <w:rPr>
                  <w:rFonts w:ascii="Cambria Math" w:eastAsiaTheme="minorEastAsia" w:hAnsi="Cambria Math"/>
                  <w:sz w:val="22"/>
                </w:rPr>
                <m:t>x</m:t>
              </m:r>
            </m:den>
          </m:f>
        </m:oMath>
      </m:oMathPara>
    </w:p>
    <w:p w14:paraId="0F108B1B" w14:textId="77777777" w:rsidR="003F6474" w:rsidRPr="003F6474" w:rsidRDefault="003F6474" w:rsidP="003F6474">
      <w:pPr>
        <w:rPr>
          <w:rFonts w:eastAsiaTheme="minorEastAsia"/>
          <w:sz w:val="22"/>
        </w:rPr>
      </w:pPr>
      <m:oMathPara>
        <m:oMath>
          <m:r>
            <w:rPr>
              <w:rFonts w:ascii="Cambria Math" w:eastAsiaTheme="minorEastAsia" w:hAnsi="Cambria Math"/>
              <w:sz w:val="22"/>
            </w:rPr>
            <m:t>γ=</m:t>
          </m:r>
          <m:f>
            <m:fPr>
              <m:ctrlPr>
                <w:rPr>
                  <w:rFonts w:ascii="Cambria Math" w:eastAsiaTheme="minorEastAsia" w:hAnsi="Cambria Math"/>
                  <w:i/>
                  <w:sz w:val="22"/>
                </w:rPr>
              </m:ctrlPr>
            </m:fPr>
            <m:num>
              <m:r>
                <w:rPr>
                  <w:rFonts w:ascii="Cambria Math" w:eastAsiaTheme="minorEastAsia" w:hAnsi="Cambria Math"/>
                  <w:sz w:val="22"/>
                </w:rPr>
                <m:t>H2-c-b</m:t>
              </m:r>
            </m:num>
            <m:den>
              <m:r>
                <w:rPr>
                  <w:rFonts w:ascii="Cambria Math" w:eastAsiaTheme="minorEastAsia" w:hAnsi="Cambria Math"/>
                  <w:sz w:val="22"/>
                </w:rPr>
                <m:t>x+R</m:t>
              </m:r>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H1-c-b</m:t>
              </m:r>
            </m:num>
            <m:den>
              <m:r>
                <w:rPr>
                  <w:rFonts w:ascii="Cambria Math" w:eastAsiaTheme="minorEastAsia" w:hAnsi="Cambria Math"/>
                  <w:sz w:val="22"/>
                </w:rPr>
                <m:t>x</m:t>
              </m:r>
            </m:den>
          </m:f>
          <m:r>
            <w:rPr>
              <w:rFonts w:ascii="Cambria Math" w:eastAsiaTheme="minorEastAsia" w:hAnsi="Cambria Math"/>
              <w:sz w:val="22"/>
            </w:rPr>
            <m:t>-α*</m:t>
          </m:r>
          <m:d>
            <m:dPr>
              <m:ctrlPr>
                <w:rPr>
                  <w:rFonts w:ascii="Cambria Math" w:eastAsiaTheme="minorEastAsia" w:hAnsi="Cambria Math"/>
                  <w:i/>
                  <w:sz w:val="22"/>
                </w:rPr>
              </m:ctrlPr>
            </m:dPr>
            <m:e>
              <m:r>
                <w:rPr>
                  <w:rFonts w:ascii="Cambria Math" w:eastAsiaTheme="minorEastAsia" w:hAnsi="Cambria Math"/>
                  <w:sz w:val="22"/>
                </w:rPr>
                <m:t>x+R</m:t>
              </m:r>
            </m:e>
          </m:d>
          <m:r>
            <w:rPr>
              <w:rFonts w:ascii="Cambria Math" w:eastAsiaTheme="minorEastAsia" w:hAnsi="Cambria Math"/>
              <w:sz w:val="22"/>
            </w:rPr>
            <m:t>+α*x</m:t>
          </m:r>
        </m:oMath>
      </m:oMathPara>
    </w:p>
    <w:p w14:paraId="08B531B3" w14:textId="77777777" w:rsidR="003F6474" w:rsidRPr="003F6474" w:rsidRDefault="003F6474" w:rsidP="003F6474">
      <w:pPr>
        <w:jc w:val="center"/>
        <w:rPr>
          <w:rFonts w:eastAsiaTheme="minorEastAsia"/>
          <w:sz w:val="22"/>
        </w:rPr>
      </w:pPr>
      <m:oMath>
        <m:r>
          <w:rPr>
            <w:rFonts w:ascii="Cambria Math" w:eastAsiaTheme="minorEastAsia" w:hAnsi="Cambria Math"/>
            <w:sz w:val="22"/>
          </w:rPr>
          <m:t>γ=</m:t>
        </m:r>
        <m:f>
          <m:fPr>
            <m:ctrlPr>
              <w:rPr>
                <w:rFonts w:ascii="Cambria Math" w:eastAsiaTheme="minorEastAsia" w:hAnsi="Cambria Math"/>
                <w:i/>
                <w:sz w:val="22"/>
              </w:rPr>
            </m:ctrlPr>
          </m:fPr>
          <m:num>
            <m:r>
              <w:rPr>
                <w:rFonts w:ascii="Cambria Math" w:eastAsiaTheme="minorEastAsia" w:hAnsi="Cambria Math"/>
                <w:sz w:val="22"/>
              </w:rPr>
              <m:t>H2-c-b</m:t>
            </m:r>
          </m:num>
          <m:den>
            <m:r>
              <w:rPr>
                <w:rFonts w:ascii="Cambria Math" w:eastAsiaTheme="minorEastAsia" w:hAnsi="Cambria Math"/>
                <w:sz w:val="22"/>
              </w:rPr>
              <m:t>x+R</m:t>
            </m:r>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H1-c-b</m:t>
            </m:r>
          </m:num>
          <m:den>
            <m:r>
              <w:rPr>
                <w:rFonts w:ascii="Cambria Math" w:eastAsiaTheme="minorEastAsia" w:hAnsi="Cambria Math"/>
                <w:sz w:val="22"/>
              </w:rPr>
              <m:t>x</m:t>
            </m:r>
          </m:den>
        </m:f>
        <m:r>
          <w:rPr>
            <w:rFonts w:ascii="Cambria Math" w:eastAsiaTheme="minorEastAsia" w:hAnsi="Cambria Math"/>
            <w:sz w:val="22"/>
          </w:rPr>
          <m:t>-α*x</m:t>
        </m:r>
      </m:oMath>
      <w:r w:rsidRPr="003F6474">
        <w:rPr>
          <w:rFonts w:eastAsiaTheme="minorEastAsia"/>
          <w:sz w:val="22"/>
        </w:rPr>
        <w:tab/>
        <w:t xml:space="preserve">with </w:t>
      </w:r>
      <m:oMath>
        <m:r>
          <w:rPr>
            <w:rFonts w:ascii="Cambria Math" w:eastAsiaTheme="minorEastAsia" w:hAnsi="Cambria Math"/>
            <w:sz w:val="22"/>
          </w:rPr>
          <m:t>α=6.75*</m:t>
        </m:r>
        <m:sSup>
          <m:sSupPr>
            <m:ctrlPr>
              <w:rPr>
                <w:rFonts w:ascii="Cambria Math" w:eastAsiaTheme="minorEastAsia" w:hAnsi="Cambria Math"/>
                <w:i/>
                <w:sz w:val="22"/>
              </w:rPr>
            </m:ctrlPr>
          </m:sSupPr>
          <m:e>
            <m:r>
              <w:rPr>
                <w:rFonts w:ascii="Cambria Math" w:eastAsiaTheme="minorEastAsia" w:hAnsi="Cambria Math"/>
                <w:sz w:val="22"/>
              </w:rPr>
              <m:t>10</m:t>
            </m:r>
          </m:e>
          <m:sup>
            <m:r>
              <w:rPr>
                <w:rFonts w:ascii="Cambria Math" w:eastAsiaTheme="minorEastAsia" w:hAnsi="Cambria Math"/>
                <w:sz w:val="22"/>
              </w:rPr>
              <m:t>-8</m:t>
            </m:r>
          </m:sup>
        </m:sSup>
        <m:sSup>
          <m:sSupPr>
            <m:ctrlPr>
              <w:rPr>
                <w:rFonts w:ascii="Cambria Math" w:eastAsiaTheme="minorEastAsia" w:hAnsi="Cambria Math"/>
                <w:i/>
                <w:sz w:val="22"/>
              </w:rPr>
            </m:ctrlPr>
          </m:sSupPr>
          <m:e>
            <m:r>
              <w:rPr>
                <w:rFonts w:ascii="Cambria Math" w:eastAsiaTheme="minorEastAsia" w:hAnsi="Cambria Math"/>
                <w:sz w:val="22"/>
              </w:rPr>
              <m:t>m</m:t>
            </m:r>
          </m:e>
          <m:sup>
            <m:r>
              <w:rPr>
                <w:rFonts w:ascii="Cambria Math" w:eastAsiaTheme="minorEastAsia" w:hAnsi="Cambria Math"/>
                <w:sz w:val="22"/>
              </w:rPr>
              <m:t>-1</m:t>
            </m:r>
          </m:sup>
        </m:sSup>
      </m:oMath>
    </w:p>
    <w:p w14:paraId="2A405DEB" w14:textId="77777777" w:rsidR="003F6474" w:rsidRPr="003F6474" w:rsidRDefault="003F6474" w:rsidP="003F6474">
      <w:pPr>
        <w:jc w:val="center"/>
        <w:rPr>
          <w:rFonts w:eastAsiaTheme="minorEastAsia"/>
          <w:sz w:val="22"/>
        </w:rPr>
      </w:pPr>
    </w:p>
    <w:p w14:paraId="025FDB90" w14:textId="77777777" w:rsidR="003F6474" w:rsidRPr="003F6474" w:rsidRDefault="003F6474" w:rsidP="003F6474">
      <w:pPr>
        <w:rPr>
          <w:rFonts w:eastAsiaTheme="minorEastAsia"/>
          <w:sz w:val="22"/>
        </w:rPr>
      </w:pPr>
      <w:r w:rsidRPr="003F6474">
        <w:rPr>
          <w:rFonts w:eastAsiaTheme="minorEastAsia"/>
          <w:sz w:val="22"/>
        </w:rPr>
        <w:t>The height of the front light is estimated first:</w:t>
      </w:r>
    </w:p>
    <w:p w14:paraId="3276D8F6" w14:textId="77777777" w:rsidR="003F6474" w:rsidRPr="003F6474" w:rsidRDefault="003F6474" w:rsidP="003F6474">
      <w:pPr>
        <w:rPr>
          <w:rFonts w:eastAsiaTheme="minorEastAsia"/>
          <w:sz w:val="22"/>
        </w:rPr>
      </w:pPr>
      <w:r w:rsidRPr="003F6474">
        <w:rPr>
          <w:rFonts w:eastAsiaTheme="minorEastAsia"/>
          <w:sz w:val="22"/>
        </w:rPr>
        <w:t>There are 3 requirements.</w:t>
      </w:r>
    </w:p>
    <w:p w14:paraId="146E314F" w14:textId="77777777" w:rsidR="003F6474" w:rsidRPr="003F6474" w:rsidRDefault="003F6474" w:rsidP="00B90742">
      <w:pPr>
        <w:pStyle w:val="ListParagraph"/>
        <w:numPr>
          <w:ilvl w:val="0"/>
          <w:numId w:val="49"/>
        </w:numPr>
        <w:spacing w:after="120" w:line="276" w:lineRule="auto"/>
        <w:rPr>
          <w:rFonts w:eastAsiaTheme="minorEastAsia"/>
        </w:rPr>
      </w:pPr>
      <w:r w:rsidRPr="003F6474">
        <w:rPr>
          <w:rFonts w:eastAsiaTheme="minorEastAsia"/>
        </w:rPr>
        <w:t>The light must be inside the geographical range.</w:t>
      </w:r>
    </w:p>
    <w:p w14:paraId="6266694E" w14:textId="77777777" w:rsidR="003F6474" w:rsidRPr="003F6474" w:rsidRDefault="003F6474" w:rsidP="00B90742">
      <w:pPr>
        <w:pStyle w:val="ListParagraph"/>
        <w:numPr>
          <w:ilvl w:val="0"/>
          <w:numId w:val="49"/>
        </w:numPr>
        <w:spacing w:after="120" w:line="276" w:lineRule="auto"/>
        <w:rPr>
          <w:rFonts w:eastAsiaTheme="minorEastAsia"/>
        </w:rPr>
      </w:pPr>
      <w:r w:rsidRPr="003F6474">
        <w:rPr>
          <w:rFonts w:eastAsiaTheme="minorEastAsia"/>
        </w:rPr>
        <w:t>The dayboard should be visible inside the geographical range.</w:t>
      </w:r>
    </w:p>
    <w:p w14:paraId="0DE2CBBA" w14:textId="77777777" w:rsidR="003F6474" w:rsidRPr="003F6474" w:rsidRDefault="003F6474" w:rsidP="00B90742">
      <w:pPr>
        <w:pStyle w:val="ListParagraph"/>
        <w:numPr>
          <w:ilvl w:val="0"/>
          <w:numId w:val="49"/>
        </w:numPr>
        <w:spacing w:after="120" w:line="276" w:lineRule="auto"/>
        <w:rPr>
          <w:rFonts w:eastAsiaTheme="minorEastAsia"/>
        </w:rPr>
      </w:pPr>
      <w:r w:rsidRPr="003F6474">
        <w:rPr>
          <w:rFonts w:eastAsiaTheme="minorEastAsia"/>
        </w:rPr>
        <w:t>The lower end of the dayboard should be at a safe height above water.</w:t>
      </w:r>
    </w:p>
    <w:p w14:paraId="50AE51BF" w14:textId="77777777" w:rsidR="003F6474" w:rsidRPr="003F6474" w:rsidRDefault="003F6474" w:rsidP="003F6474">
      <w:pPr>
        <w:rPr>
          <w:rFonts w:eastAsiaTheme="minorEastAsia"/>
          <w:sz w:val="22"/>
        </w:rPr>
      </w:pPr>
      <w:r w:rsidRPr="003F6474">
        <w:rPr>
          <w:rFonts w:eastAsiaTheme="minorEastAsia"/>
          <w:sz w:val="22"/>
        </w:rPr>
        <w:t>These three requirements lead to three components for the height of the front light.</w:t>
      </w:r>
    </w:p>
    <w:p w14:paraId="4A82E88C" w14:textId="77777777" w:rsidR="003F6474" w:rsidRPr="003F6474" w:rsidRDefault="003F6474" w:rsidP="003F6474">
      <w:pPr>
        <w:rPr>
          <w:rFonts w:eastAsiaTheme="minorEastAsia"/>
          <w:sz w:val="22"/>
        </w:rPr>
      </w:pPr>
      <w:r w:rsidRPr="003F6474">
        <w:rPr>
          <w:rFonts w:eastAsiaTheme="minorEastAsia"/>
          <w:sz w:val="22"/>
        </w:rPr>
        <w:t>The geographical range is:</w:t>
      </w:r>
    </w:p>
    <w:p w14:paraId="1B202CBC" w14:textId="77777777" w:rsidR="003F6474" w:rsidRPr="003F6474" w:rsidRDefault="006B00C7" w:rsidP="003F6474">
      <w:pPr>
        <w:rPr>
          <w:rFonts w:eastAsiaTheme="minorEastAsia"/>
          <w:sz w:val="22"/>
        </w:rPr>
      </w:pPr>
      <m:oMathPara>
        <m:oMath>
          <m:sSub>
            <m:sSubPr>
              <m:ctrlPr>
                <w:rPr>
                  <w:rFonts w:ascii="Cambria Math" w:eastAsiaTheme="minorEastAsia" w:hAnsi="Cambria Math"/>
                  <w:i/>
                  <w:sz w:val="22"/>
                </w:rPr>
              </m:ctrlPr>
            </m:sSubPr>
            <m:e>
              <m:r>
                <w:rPr>
                  <w:rFonts w:ascii="Cambria Math" w:eastAsiaTheme="minorEastAsia" w:hAnsi="Cambria Math"/>
                  <w:sz w:val="22"/>
                </w:rPr>
                <m:t>R</m:t>
              </m:r>
            </m:e>
            <m:sub>
              <m:r>
                <w:rPr>
                  <w:rFonts w:ascii="Cambria Math" w:eastAsiaTheme="minorEastAsia" w:hAnsi="Cambria Math"/>
                  <w:sz w:val="22"/>
                </w:rPr>
                <m:t>G</m:t>
              </m:r>
            </m:sub>
          </m:sSub>
          <m:r>
            <w:rPr>
              <w:rFonts w:ascii="Cambria Math" w:eastAsiaTheme="minorEastAsia" w:hAnsi="Cambria Math"/>
              <w:sz w:val="22"/>
            </w:rPr>
            <m:t>=3849m*</m:t>
          </m:r>
          <m:d>
            <m:dPr>
              <m:ctrlPr>
                <w:rPr>
                  <w:rFonts w:ascii="Cambria Math" w:eastAsiaTheme="minorEastAsia" w:hAnsi="Cambria Math"/>
                  <w:i/>
                  <w:sz w:val="22"/>
                </w:rPr>
              </m:ctrlPr>
            </m:dPr>
            <m:e>
              <m:rad>
                <m:radPr>
                  <m:degHide m:val="1"/>
                  <m:ctrlPr>
                    <w:rPr>
                      <w:rFonts w:ascii="Cambria Math" w:eastAsiaTheme="minorEastAsia" w:hAnsi="Cambria Math"/>
                      <w:i/>
                      <w:sz w:val="22"/>
                    </w:rPr>
                  </m:ctrlPr>
                </m:radPr>
                <m:deg/>
                <m:e>
                  <m:f>
                    <m:fPr>
                      <m:ctrlPr>
                        <w:rPr>
                          <w:rFonts w:ascii="Cambria Math" w:eastAsiaTheme="minorEastAsia" w:hAnsi="Cambria Math"/>
                          <w:i/>
                          <w:sz w:val="22"/>
                        </w:rPr>
                      </m:ctrlPr>
                    </m:fPr>
                    <m:num>
                      <m:r>
                        <w:rPr>
                          <w:rFonts w:ascii="Cambria Math" w:eastAsiaTheme="minorEastAsia" w:hAnsi="Cambria Math"/>
                          <w:sz w:val="22"/>
                        </w:rPr>
                        <m:t>dH-c</m:t>
                      </m:r>
                    </m:num>
                    <m:den>
                      <m:r>
                        <w:rPr>
                          <w:rFonts w:ascii="Cambria Math" w:eastAsiaTheme="minorEastAsia" w:hAnsi="Cambria Math"/>
                          <w:sz w:val="22"/>
                        </w:rPr>
                        <m:t>1m</m:t>
                      </m:r>
                    </m:den>
                  </m:f>
                </m:e>
              </m:rad>
              <m:r>
                <w:rPr>
                  <w:rFonts w:ascii="Cambria Math" w:eastAsiaTheme="minorEastAsia" w:hAnsi="Cambria Math"/>
                  <w:sz w:val="22"/>
                </w:rPr>
                <m:t>+</m:t>
              </m:r>
              <m:rad>
                <m:radPr>
                  <m:degHide m:val="1"/>
                  <m:ctrlPr>
                    <w:rPr>
                      <w:rFonts w:ascii="Cambria Math" w:eastAsiaTheme="minorEastAsia" w:hAnsi="Cambria Math"/>
                      <w:i/>
                      <w:sz w:val="22"/>
                    </w:rPr>
                  </m:ctrlPr>
                </m:radPr>
                <m:deg/>
                <m:e>
                  <m:f>
                    <m:fPr>
                      <m:ctrlPr>
                        <w:rPr>
                          <w:rFonts w:ascii="Cambria Math" w:eastAsiaTheme="minorEastAsia" w:hAnsi="Cambria Math"/>
                          <w:i/>
                          <w:sz w:val="22"/>
                        </w:rPr>
                      </m:ctrlPr>
                    </m:fPr>
                    <m:num>
                      <m:r>
                        <w:rPr>
                          <w:rFonts w:ascii="Cambria Math" w:eastAsiaTheme="minorEastAsia" w:hAnsi="Cambria Math"/>
                          <w:sz w:val="22"/>
                        </w:rPr>
                        <m:t>b</m:t>
                      </m:r>
                    </m:num>
                    <m:den>
                      <m:r>
                        <w:rPr>
                          <w:rFonts w:ascii="Cambria Math" w:eastAsiaTheme="minorEastAsia" w:hAnsi="Cambria Math"/>
                          <w:sz w:val="22"/>
                        </w:rPr>
                        <m:t>1m</m:t>
                      </m:r>
                    </m:den>
                  </m:f>
                </m:e>
              </m:rad>
            </m:e>
          </m:d>
        </m:oMath>
      </m:oMathPara>
    </w:p>
    <w:p w14:paraId="3C60F506" w14:textId="77777777" w:rsidR="003F6474" w:rsidRPr="003F6474" w:rsidRDefault="003F6474" w:rsidP="003F6474">
      <w:pPr>
        <w:rPr>
          <w:rFonts w:eastAsiaTheme="minorEastAsia"/>
          <w:sz w:val="22"/>
        </w:rPr>
      </w:pPr>
      <w:r w:rsidRPr="003F6474">
        <w:rPr>
          <w:rFonts w:eastAsiaTheme="minorEastAsia"/>
          <w:sz w:val="22"/>
        </w:rPr>
        <w:t xml:space="preserve">The height </w:t>
      </w:r>
      <m:oMath>
        <m:r>
          <w:rPr>
            <w:rFonts w:ascii="Cambria Math" w:eastAsiaTheme="minorEastAsia" w:hAnsi="Cambria Math"/>
            <w:sz w:val="22"/>
          </w:rPr>
          <m:t>dH-c</m:t>
        </m:r>
      </m:oMath>
      <w:r w:rsidRPr="003F6474">
        <w:rPr>
          <w:rFonts w:eastAsiaTheme="minorEastAsia"/>
          <w:sz w:val="22"/>
        </w:rPr>
        <w:t xml:space="preserve"> is the height of a point above mean high water (MHW), see </w:t>
      </w:r>
      <w:r w:rsidRPr="003F6474">
        <w:rPr>
          <w:rFonts w:eastAsiaTheme="minorEastAsia"/>
          <w:b/>
          <w:sz w:val="22"/>
        </w:rPr>
        <w:t>Input</w:t>
      </w:r>
      <w:r w:rsidRPr="003F6474">
        <w:rPr>
          <w:rFonts w:eastAsiaTheme="minorEastAsia"/>
          <w:sz w:val="22"/>
        </w:rPr>
        <w:t xml:space="preserve">, remark. The lowest point of the dayboard should have a height of </w:t>
      </w:r>
      <m:oMath>
        <m:r>
          <w:rPr>
            <w:rFonts w:ascii="Cambria Math" w:eastAsiaTheme="minorEastAsia" w:hAnsi="Cambria Math"/>
            <w:sz w:val="22"/>
          </w:rPr>
          <m:t>dH-c above MHW</m:t>
        </m:r>
      </m:oMath>
      <w:r w:rsidRPr="003F6474">
        <w:rPr>
          <w:rFonts w:eastAsiaTheme="minorEastAsia"/>
          <w:sz w:val="22"/>
        </w:rPr>
        <w:t xml:space="preserve">. </w:t>
      </w:r>
    </w:p>
    <w:p w14:paraId="6EA4C104" w14:textId="77777777" w:rsidR="003F6474" w:rsidRPr="003F6474" w:rsidRDefault="003F6474" w:rsidP="003F6474">
      <w:pPr>
        <w:rPr>
          <w:rFonts w:eastAsiaTheme="minorEastAsia"/>
          <w:sz w:val="22"/>
        </w:rPr>
      </w:pPr>
      <w:r w:rsidRPr="003F6474">
        <w:rPr>
          <w:rFonts w:eastAsiaTheme="minorEastAsia"/>
          <w:sz w:val="22"/>
        </w:rPr>
        <w:t xml:space="preserve">Rearranging the </w:t>
      </w:r>
    </w:p>
    <w:p w14:paraId="418DAE7D" w14:textId="77777777" w:rsidR="003F6474" w:rsidRPr="003F6474" w:rsidRDefault="003F6474" w:rsidP="003F6474">
      <w:pPr>
        <w:rPr>
          <w:rFonts w:eastAsiaTheme="minorEastAsia"/>
          <w:sz w:val="22"/>
        </w:rPr>
      </w:pPr>
    </w:p>
    <w:p w14:paraId="736BCAF2" w14:textId="77777777" w:rsidR="003F6474" w:rsidRPr="003F6474" w:rsidRDefault="003F6474" w:rsidP="003F6474">
      <w:pPr>
        <w:rPr>
          <w:rFonts w:eastAsiaTheme="minorEastAsia"/>
          <w:sz w:val="22"/>
        </w:rPr>
      </w:pPr>
    </w:p>
    <w:p w14:paraId="0955A871" w14:textId="77777777" w:rsidR="003F6474" w:rsidRPr="003F6474" w:rsidRDefault="003F6474" w:rsidP="003F6474">
      <w:pPr>
        <w:rPr>
          <w:rFonts w:eastAsiaTheme="minorEastAsia"/>
          <w:sz w:val="22"/>
        </w:rPr>
      </w:pPr>
      <w:r w:rsidRPr="003F6474">
        <w:rPr>
          <w:sz w:val="22"/>
        </w:rPr>
        <w:t>Height of front light (MHW):</w:t>
      </w:r>
      <w:r w:rsidRPr="003F6474">
        <w:rPr>
          <w:sz w:val="22"/>
        </w:rPr>
        <w:tab/>
      </w:r>
      <m:oMath>
        <m:sSub>
          <m:sSubPr>
            <m:ctrlPr>
              <w:rPr>
                <w:rFonts w:ascii="Cambria Math" w:hAnsi="Cambria Math"/>
                <w:i/>
                <w:sz w:val="22"/>
              </w:rPr>
            </m:ctrlPr>
          </m:sSubPr>
          <m:e>
            <m:acc>
              <m:accPr>
                <m:chr m:val="̅"/>
                <m:ctrlPr>
                  <w:rPr>
                    <w:rFonts w:ascii="Cambria Math" w:hAnsi="Cambria Math"/>
                    <w:i/>
                    <w:sz w:val="22"/>
                  </w:rPr>
                </m:ctrlPr>
              </m:accPr>
              <m:e>
                <m:r>
                  <w:rPr>
                    <w:rFonts w:ascii="Cambria Math" w:hAnsi="Cambria Math"/>
                    <w:sz w:val="22"/>
                  </w:rPr>
                  <m:t>H</m:t>
                </m:r>
              </m:e>
            </m:acc>
          </m:e>
          <m:sub>
            <m:r>
              <w:rPr>
                <w:rFonts w:ascii="Cambria Math" w:hAnsi="Cambria Math"/>
                <w:sz w:val="22"/>
              </w:rPr>
              <m:t>F</m:t>
            </m:r>
          </m:sub>
        </m:sSub>
        <m:r>
          <w:rPr>
            <w:rFonts w:ascii="Cambria Math" w:hAnsi="Cambria Math"/>
            <w:sz w:val="22"/>
          </w:rPr>
          <m:t>=</m:t>
        </m:r>
        <m:sSup>
          <m:sSupPr>
            <m:ctrlPr>
              <w:rPr>
                <w:rFonts w:ascii="Cambria Math" w:hAnsi="Cambria Math"/>
                <w:i/>
                <w:sz w:val="22"/>
              </w:rPr>
            </m:ctrlPr>
          </m:sSupPr>
          <m:e>
            <m:d>
              <m:dPr>
                <m:ctrlPr>
                  <w:rPr>
                    <w:rFonts w:ascii="Cambria Math" w:hAnsi="Cambria Math"/>
                    <w:i/>
                    <w:sz w:val="22"/>
                  </w:rPr>
                </m:ctrlPr>
              </m:dPr>
              <m:e>
                <m:f>
                  <m:fPr>
                    <m:ctrlPr>
                      <w:rPr>
                        <w:rFonts w:ascii="Cambria Math" w:hAnsi="Cambria Math"/>
                        <w:i/>
                        <w:sz w:val="22"/>
                      </w:rPr>
                    </m:ctrlPr>
                  </m:fPr>
                  <m:num>
                    <m:r>
                      <w:rPr>
                        <w:rFonts w:ascii="Cambria Math" w:hAnsi="Cambria Math"/>
                        <w:sz w:val="22"/>
                      </w:rPr>
                      <m:t>a+C</m:t>
                    </m:r>
                  </m:num>
                  <m:den>
                    <m:r>
                      <w:rPr>
                        <w:rFonts w:ascii="Cambria Math" w:hAnsi="Cambria Math"/>
                        <w:sz w:val="22"/>
                      </w:rPr>
                      <m:t>3850 m</m:t>
                    </m:r>
                  </m:den>
                </m:f>
                <m:r>
                  <w:rPr>
                    <w:rFonts w:ascii="Cambria Math" w:hAnsi="Cambria Math"/>
                    <w:sz w:val="22"/>
                  </w:rPr>
                  <m:t>-</m:t>
                </m:r>
                <m:rad>
                  <m:radPr>
                    <m:degHide m:val="1"/>
                    <m:ctrlPr>
                      <w:rPr>
                        <w:rFonts w:ascii="Cambria Math" w:hAnsi="Cambria Math"/>
                        <w:i/>
                        <w:sz w:val="22"/>
                      </w:rPr>
                    </m:ctrlPr>
                  </m:radPr>
                  <m:deg/>
                  <m:e>
                    <m:f>
                      <m:fPr>
                        <m:ctrlPr>
                          <w:rPr>
                            <w:rFonts w:ascii="Cambria Math" w:hAnsi="Cambria Math"/>
                            <w:i/>
                            <w:sz w:val="22"/>
                          </w:rPr>
                        </m:ctrlPr>
                      </m:fPr>
                      <m:num>
                        <m:r>
                          <w:rPr>
                            <w:rFonts w:ascii="Cambria Math" w:hAnsi="Cambria Math"/>
                            <w:sz w:val="22"/>
                          </w:rPr>
                          <m:t>b</m:t>
                        </m:r>
                      </m:num>
                      <m:den>
                        <m:r>
                          <w:rPr>
                            <w:rFonts w:ascii="Cambria Math" w:hAnsi="Cambria Math"/>
                            <w:sz w:val="22"/>
                          </w:rPr>
                          <m:t>1 m</m:t>
                        </m:r>
                      </m:den>
                    </m:f>
                  </m:e>
                </m:rad>
              </m:e>
            </m:d>
          </m:e>
          <m:sup>
            <m:r>
              <w:rPr>
                <w:rFonts w:ascii="Cambria Math" w:hAnsi="Cambria Math"/>
                <w:sz w:val="22"/>
              </w:rPr>
              <m:t>2</m:t>
            </m:r>
          </m:sup>
        </m:sSup>
        <m:r>
          <w:rPr>
            <w:rFonts w:ascii="Cambria Math" w:eastAsiaTheme="minorEastAsia" w:hAnsi="Cambria Math"/>
            <w:sz w:val="22"/>
          </w:rPr>
          <m:t>+</m:t>
        </m:r>
        <m:sSub>
          <m:sSubPr>
            <m:ctrlPr>
              <w:rPr>
                <w:rFonts w:ascii="Cambria Math" w:eastAsiaTheme="minorEastAsia" w:hAnsi="Cambria Math"/>
                <w:i/>
                <w:sz w:val="22"/>
              </w:rPr>
            </m:ctrlPr>
          </m:sSubPr>
          <m:e>
            <m:r>
              <w:rPr>
                <w:rFonts w:ascii="Cambria Math" w:eastAsiaTheme="minorEastAsia" w:hAnsi="Cambria Math"/>
                <w:sz w:val="22"/>
              </w:rPr>
              <m:t>DL</m:t>
            </m:r>
          </m:e>
          <m:sub>
            <m:r>
              <w:rPr>
                <w:rFonts w:ascii="Cambria Math" w:eastAsiaTheme="minorEastAsia" w:hAnsi="Cambria Math"/>
                <w:sz w:val="22"/>
              </w:rPr>
              <m:t>F</m:t>
            </m:r>
          </m:sub>
        </m:sSub>
        <m:r>
          <w:rPr>
            <w:rFonts w:ascii="Cambria Math" w:eastAsiaTheme="minorEastAsia" w:hAnsi="Cambria Math"/>
            <w:sz w:val="22"/>
          </w:rPr>
          <m:t>+SAFHW</m:t>
        </m:r>
      </m:oMath>
    </w:p>
    <w:p w14:paraId="362BBAB6" w14:textId="77777777" w:rsidR="003F6474" w:rsidRPr="003F6474" w:rsidRDefault="003F6474" w:rsidP="003F6474">
      <w:pPr>
        <w:rPr>
          <w:rFonts w:eastAsiaTheme="minorEastAsia"/>
          <w:sz w:val="22"/>
        </w:rPr>
      </w:pPr>
    </w:p>
    <w:p w14:paraId="46A6B2C8" w14:textId="77777777" w:rsidR="003F6474" w:rsidRPr="003F6474" w:rsidRDefault="003F6474" w:rsidP="00B90742">
      <w:pPr>
        <w:pStyle w:val="ListParagraph"/>
        <w:numPr>
          <w:ilvl w:val="0"/>
          <w:numId w:val="43"/>
        </w:numPr>
        <w:tabs>
          <w:tab w:val="left" w:pos="3969"/>
        </w:tabs>
        <w:spacing w:after="120" w:line="276" w:lineRule="auto"/>
      </w:pPr>
      <w:r w:rsidRPr="003F6474">
        <w:rPr>
          <w:rFonts w:eastAsiaTheme="minorEastAsia"/>
        </w:rPr>
        <w:t>Height of rear light (MHW):</w:t>
      </w:r>
      <w:r w:rsidRPr="003F6474">
        <w:rPr>
          <w:rFonts w:eastAsiaTheme="minorEastAsia"/>
        </w:rP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H</m:t>
                </m:r>
              </m:e>
            </m:acc>
          </m:e>
          <m:sub>
            <m:r>
              <w:rPr>
                <w:rFonts w:ascii="Cambria Math" w:eastAsiaTheme="minorEastAsia" w:hAnsi="Cambria Math"/>
              </w:rPr>
              <m:t>R</m:t>
            </m:r>
          </m:sub>
        </m:sSub>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x+R</m:t>
            </m:r>
          </m:e>
        </m: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γ+</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F</m:t>
                    </m:r>
                  </m:sub>
                </m:sSub>
                <m:r>
                  <w:rPr>
                    <w:rFonts w:ascii="Cambria Math" w:eastAsiaTheme="minorEastAsia" w:hAnsi="Cambria Math"/>
                  </w:rPr>
                  <m:t>-b</m:t>
                </m:r>
              </m:num>
              <m:den>
                <m:r>
                  <w:rPr>
                    <w:rFonts w:ascii="Cambria Math" w:eastAsiaTheme="minorEastAsia" w:hAnsi="Cambria Math"/>
                  </w:rPr>
                  <m:t>x</m:t>
                </m:r>
              </m:den>
            </m:f>
            <m:r>
              <w:rPr>
                <w:rFonts w:ascii="Cambria Math" w:eastAsiaTheme="minorEastAsia" w:hAnsi="Cambria Math"/>
              </w:rPr>
              <m:t>+α*R</m:t>
            </m:r>
          </m:e>
        </m:d>
        <m:r>
          <w:rPr>
            <w:rFonts w:ascii="Cambria Math" w:eastAsiaTheme="minorEastAsia" w:hAnsi="Cambria Math"/>
          </w:rPr>
          <m:t>+b</m:t>
        </m:r>
      </m:oMath>
    </w:p>
    <w:p w14:paraId="04257442" w14:textId="77777777" w:rsidR="003F6474" w:rsidRPr="003F6474" w:rsidRDefault="003F6474" w:rsidP="003F6474">
      <w:pPr>
        <w:tabs>
          <w:tab w:val="left" w:pos="3969"/>
        </w:tabs>
        <w:rPr>
          <w:sz w:val="22"/>
        </w:rPr>
      </w:pPr>
    </w:p>
    <w:p w14:paraId="2BE9B409" w14:textId="77777777" w:rsidR="003F6474" w:rsidRPr="003F6474" w:rsidRDefault="003F6474" w:rsidP="00B90742">
      <w:pPr>
        <w:pStyle w:val="ListParagraph"/>
        <w:numPr>
          <w:ilvl w:val="0"/>
          <w:numId w:val="43"/>
        </w:numPr>
        <w:tabs>
          <w:tab w:val="left" w:pos="3969"/>
        </w:tabs>
        <w:spacing w:after="120" w:line="276" w:lineRule="auto"/>
      </w:pPr>
      <w:r w:rsidRPr="003F6474">
        <w:t>Height of front light (MLW):</w:t>
      </w:r>
      <w:r w:rsidRPr="003F6474">
        <w:tab/>
      </w:r>
      <m:oMath>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sSub>
          <m:sSubPr>
            <m:ctrlPr>
              <w:rPr>
                <w:rFonts w:ascii="Cambria Math" w:hAnsi="Cambria Math"/>
                <w:i/>
              </w:rPr>
            </m:ctrlPr>
          </m:sSubPr>
          <m:e>
            <m:bar>
              <m:barPr>
                <m:ctrlPr>
                  <w:rPr>
                    <w:rFonts w:ascii="Cambria Math" w:hAnsi="Cambria Math"/>
                    <w:i/>
                  </w:rPr>
                </m:ctrlPr>
              </m:barPr>
              <m:e>
                <m:r>
                  <w:rPr>
                    <w:rFonts w:ascii="Cambria Math" w:hAnsi="Cambria Math"/>
                  </w:rPr>
                  <m:t>H</m:t>
                </m:r>
              </m:e>
            </m:bar>
          </m:e>
          <m:sub>
            <m:r>
              <w:rPr>
                <w:rFonts w:ascii="Cambria Math" w:hAnsi="Cambria Math"/>
              </w:rPr>
              <m:t>F</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a+C</m:t>
                    </m:r>
                  </m:num>
                  <m:den>
                    <m:r>
                      <w:rPr>
                        <w:rFonts w:ascii="Cambria Math" w:hAnsi="Cambria Math"/>
                      </w:rPr>
                      <m:t>3850 m</m:t>
                    </m:r>
                  </m:den>
                </m:f>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b</m:t>
                        </m:r>
                      </m:num>
                      <m:den>
                        <m:r>
                          <w:rPr>
                            <w:rFonts w:ascii="Cambria Math" w:hAnsi="Cambria Math"/>
                          </w:rPr>
                          <m:t>1 m</m:t>
                        </m:r>
                      </m:den>
                    </m:f>
                  </m:e>
                </m:rad>
              </m:e>
            </m:d>
          </m:e>
          <m:sup>
            <m:r>
              <w:rPr>
                <w:rFonts w:ascii="Cambria Math" w:hAnsi="Cambria Math"/>
              </w:rPr>
              <m:t>2</m:t>
            </m:r>
          </m:sup>
        </m:s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DL</m:t>
            </m:r>
          </m:e>
          <m:sub>
            <m:r>
              <w:rPr>
                <w:rFonts w:ascii="Cambria Math" w:eastAsiaTheme="minorEastAsia" w:hAnsi="Cambria Math"/>
              </w:rPr>
              <m:t>F</m:t>
            </m:r>
          </m:sub>
        </m:sSub>
        <m:r>
          <w:rPr>
            <w:rFonts w:ascii="Cambria Math" w:eastAsiaTheme="minorEastAsia" w:hAnsi="Cambria Math"/>
          </w:rPr>
          <m:t>+SAFHW-c</m:t>
        </m:r>
      </m:oMath>
    </w:p>
    <w:p w14:paraId="3FAC8F9E" w14:textId="77777777" w:rsidR="003F6474" w:rsidRPr="003F6474" w:rsidRDefault="003F6474" w:rsidP="00B90742">
      <w:pPr>
        <w:pStyle w:val="ListParagraph"/>
        <w:numPr>
          <w:ilvl w:val="0"/>
          <w:numId w:val="43"/>
        </w:numPr>
        <w:tabs>
          <w:tab w:val="left" w:pos="3969"/>
        </w:tabs>
        <w:spacing w:after="120" w:line="276" w:lineRule="auto"/>
      </w:pPr>
    </w:p>
    <w:p w14:paraId="5A0E6BC6" w14:textId="77777777" w:rsidR="003F6474" w:rsidRPr="003F6474" w:rsidRDefault="003F6474" w:rsidP="003F6474">
      <w:pPr>
        <w:rPr>
          <w:rFonts w:eastAsiaTheme="minorEastAsia"/>
          <w:sz w:val="22"/>
        </w:rPr>
      </w:pPr>
      <w:r w:rsidRPr="003F6474">
        <w:rPr>
          <w:rFonts w:eastAsiaTheme="minorEastAsia"/>
          <w:sz w:val="22"/>
        </w:rPr>
        <w:t>Height of rear light (MLW):</w:t>
      </w:r>
      <w:r w:rsidRPr="003F6474">
        <w:rPr>
          <w:rFonts w:eastAsiaTheme="minorEastAsia"/>
          <w:sz w:val="22"/>
        </w:rPr>
        <w:tab/>
      </w:r>
      <m:oMath>
        <m:sSub>
          <m:sSubPr>
            <m:ctrlPr>
              <w:rPr>
                <w:rFonts w:ascii="Cambria Math" w:eastAsiaTheme="minorEastAsia" w:hAnsi="Cambria Math"/>
                <w:i/>
                <w:sz w:val="22"/>
              </w:rPr>
            </m:ctrlPr>
          </m:sSubPr>
          <m:e>
            <m:r>
              <w:rPr>
                <w:rFonts w:ascii="Cambria Math" w:eastAsiaTheme="minorEastAsia" w:hAnsi="Cambria Math"/>
                <w:sz w:val="22"/>
              </w:rPr>
              <m:t>H</m:t>
            </m:r>
          </m:e>
          <m:sub>
            <m:r>
              <w:rPr>
                <w:rFonts w:ascii="Cambria Math" w:eastAsiaTheme="minorEastAsia" w:hAnsi="Cambria Math"/>
                <w:sz w:val="22"/>
              </w:rPr>
              <m:t>2</m:t>
            </m:r>
          </m:sub>
        </m:sSub>
        <m:r>
          <w:rPr>
            <w:rFonts w:ascii="Cambria Math" w:eastAsiaTheme="minorEastAsia" w:hAnsi="Cambria Math"/>
            <w:sz w:val="22"/>
          </w:rPr>
          <m:t>=</m:t>
        </m:r>
        <m:sSub>
          <m:sSubPr>
            <m:ctrlPr>
              <w:rPr>
                <w:rFonts w:ascii="Cambria Math" w:eastAsiaTheme="minorEastAsia" w:hAnsi="Cambria Math"/>
                <w:i/>
                <w:sz w:val="22"/>
              </w:rPr>
            </m:ctrlPr>
          </m:sSubPr>
          <m:e>
            <m:bar>
              <m:barPr>
                <m:ctrlPr>
                  <w:rPr>
                    <w:rFonts w:ascii="Cambria Math" w:eastAsiaTheme="minorEastAsia" w:hAnsi="Cambria Math"/>
                    <w:i/>
                    <w:sz w:val="22"/>
                  </w:rPr>
                </m:ctrlPr>
              </m:barPr>
              <m:e>
                <m:r>
                  <w:rPr>
                    <w:rFonts w:ascii="Cambria Math" w:eastAsiaTheme="minorEastAsia" w:hAnsi="Cambria Math"/>
                    <w:sz w:val="22"/>
                  </w:rPr>
                  <m:t>H</m:t>
                </m:r>
              </m:e>
            </m:bar>
          </m:e>
          <m:sub>
            <m:r>
              <w:rPr>
                <w:rFonts w:ascii="Cambria Math" w:eastAsiaTheme="minorEastAsia" w:hAnsi="Cambria Math"/>
                <w:sz w:val="22"/>
              </w:rPr>
              <m:t>R</m:t>
            </m:r>
          </m:sub>
        </m:sSub>
        <m:r>
          <w:rPr>
            <w:rFonts w:ascii="Cambria Math" w:eastAsiaTheme="minorEastAsia" w:hAnsi="Cambria Math"/>
            <w:sz w:val="22"/>
          </w:rPr>
          <m:t>=</m:t>
        </m:r>
        <m:d>
          <m:dPr>
            <m:ctrlPr>
              <w:rPr>
                <w:rFonts w:ascii="Cambria Math" w:eastAsiaTheme="minorEastAsia" w:hAnsi="Cambria Math"/>
                <w:i/>
                <w:sz w:val="22"/>
              </w:rPr>
            </m:ctrlPr>
          </m:dPr>
          <m:e>
            <m:r>
              <w:rPr>
                <w:rFonts w:ascii="Cambria Math" w:eastAsiaTheme="minorEastAsia" w:hAnsi="Cambria Math"/>
                <w:sz w:val="22"/>
              </w:rPr>
              <m:t>x+R</m:t>
            </m:r>
          </m:e>
        </m:d>
        <m:r>
          <w:rPr>
            <w:rFonts w:ascii="Cambria Math" w:eastAsiaTheme="minorEastAsia" w:hAnsi="Cambria Math"/>
            <w:sz w:val="22"/>
          </w:rPr>
          <m:t>*</m:t>
        </m:r>
        <m:d>
          <m:dPr>
            <m:ctrlPr>
              <w:rPr>
                <w:rFonts w:ascii="Cambria Math" w:eastAsiaTheme="minorEastAsia" w:hAnsi="Cambria Math"/>
                <w:i/>
                <w:sz w:val="22"/>
              </w:rPr>
            </m:ctrlPr>
          </m:dPr>
          <m:e>
            <m:r>
              <w:rPr>
                <w:rFonts w:ascii="Cambria Math" w:eastAsiaTheme="minorEastAsia" w:hAnsi="Cambria Math"/>
                <w:sz w:val="22"/>
              </w:rPr>
              <m:t>γ+</m:t>
            </m:r>
            <m:f>
              <m:fPr>
                <m:ctrlPr>
                  <w:rPr>
                    <w:rFonts w:ascii="Cambria Math" w:eastAsiaTheme="minorEastAsia" w:hAnsi="Cambria Math"/>
                    <w:i/>
                    <w:sz w:val="22"/>
                  </w:rPr>
                </m:ctrlPr>
              </m:fPr>
              <m:num>
                <m:sSub>
                  <m:sSubPr>
                    <m:ctrlPr>
                      <w:rPr>
                        <w:rFonts w:ascii="Cambria Math" w:eastAsiaTheme="minorEastAsia" w:hAnsi="Cambria Math"/>
                        <w:i/>
                        <w:sz w:val="22"/>
                      </w:rPr>
                    </m:ctrlPr>
                  </m:sSubPr>
                  <m:e>
                    <m:r>
                      <w:rPr>
                        <w:rFonts w:ascii="Cambria Math" w:eastAsiaTheme="minorEastAsia" w:hAnsi="Cambria Math"/>
                        <w:sz w:val="22"/>
                      </w:rPr>
                      <m:t>H</m:t>
                    </m:r>
                  </m:e>
                  <m:sub>
                    <m:r>
                      <w:rPr>
                        <w:rFonts w:ascii="Cambria Math" w:eastAsiaTheme="minorEastAsia" w:hAnsi="Cambria Math"/>
                        <w:sz w:val="22"/>
                      </w:rPr>
                      <m:t>F</m:t>
                    </m:r>
                  </m:sub>
                </m:sSub>
                <m:r>
                  <w:rPr>
                    <w:rFonts w:ascii="Cambria Math" w:eastAsiaTheme="minorEastAsia" w:hAnsi="Cambria Math"/>
                    <w:sz w:val="22"/>
                  </w:rPr>
                  <m:t>-b</m:t>
                </m:r>
              </m:num>
              <m:den>
                <m:r>
                  <w:rPr>
                    <w:rFonts w:ascii="Cambria Math" w:eastAsiaTheme="minorEastAsia" w:hAnsi="Cambria Math"/>
                    <w:sz w:val="22"/>
                  </w:rPr>
                  <m:t>x</m:t>
                </m:r>
              </m:den>
            </m:f>
            <m:r>
              <w:rPr>
                <w:rFonts w:ascii="Cambria Math" w:eastAsiaTheme="minorEastAsia" w:hAnsi="Cambria Math"/>
                <w:sz w:val="22"/>
              </w:rPr>
              <m:t>+α*R</m:t>
            </m:r>
          </m:e>
        </m:d>
        <m:r>
          <w:rPr>
            <w:rFonts w:ascii="Cambria Math" w:eastAsiaTheme="minorEastAsia" w:hAnsi="Cambria Math"/>
            <w:sz w:val="22"/>
          </w:rPr>
          <m:t>+b-c</m:t>
        </m:r>
      </m:oMath>
    </w:p>
    <w:p w14:paraId="14A9E8D6" w14:textId="77777777" w:rsidR="003F6474" w:rsidRPr="003F6474" w:rsidRDefault="003F6474" w:rsidP="00144FF5">
      <w:pPr>
        <w:pStyle w:val="BodyText"/>
      </w:pPr>
    </w:p>
    <w:sectPr w:rsidR="003F6474" w:rsidRPr="003F6474" w:rsidSect="00BA0C1A">
      <w:headerReference w:type="default" r:id="rId36"/>
      <w:footerReference w:type="default" r:id="rId37"/>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A032C5" w14:textId="77777777" w:rsidR="006B00C7" w:rsidRDefault="006B00C7" w:rsidP="003274DB">
      <w:r>
        <w:separator/>
      </w:r>
    </w:p>
    <w:p w14:paraId="64C8AF78" w14:textId="77777777" w:rsidR="006B00C7" w:rsidRDefault="006B00C7"/>
  </w:endnote>
  <w:endnote w:type="continuationSeparator" w:id="0">
    <w:p w14:paraId="650C57FC" w14:textId="77777777" w:rsidR="006B00C7" w:rsidRDefault="006B00C7" w:rsidP="003274DB">
      <w:r>
        <w:continuationSeparator/>
      </w:r>
    </w:p>
    <w:p w14:paraId="259851A4" w14:textId="77777777" w:rsidR="006B00C7" w:rsidRDefault="006B00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Bold">
    <w:altName w:val="Arial"/>
    <w:panose1 w:val="020B0704020202020204"/>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E4D5F" w14:textId="77777777" w:rsidR="004944C8" w:rsidRDefault="004944C8"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0C281F5" w14:textId="77777777" w:rsidR="004944C8" w:rsidRDefault="004944C8"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DB03E9F" w14:textId="77777777" w:rsidR="004944C8" w:rsidRDefault="004944C8"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F4C2573" w14:textId="77777777" w:rsidR="004944C8" w:rsidRDefault="004944C8"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34CA541" w14:textId="77777777" w:rsidR="004944C8" w:rsidRDefault="004944C8"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F33B5" w14:textId="77777777" w:rsidR="004944C8" w:rsidRDefault="004944C8"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20992"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77777777" w:rsidR="004944C8" w:rsidRPr="00ED2A8D" w:rsidRDefault="004944C8" w:rsidP="008747E0">
    <w:pPr>
      <w:pStyle w:val="Footer"/>
    </w:pPr>
    <w:r w:rsidRPr="00442889">
      <w:rPr>
        <w:noProof/>
        <w:lang w:val="en-IE" w:eastAsia="en-IE"/>
      </w:rPr>
      <w:drawing>
        <wp:anchor distT="0" distB="0" distL="114300" distR="114300" simplePos="0" relativeHeight="251661312" behindDoc="1" locked="0" layoutInCell="1" allowOverlap="1" wp14:anchorId="4ECC13A8" wp14:editId="061AF6DE">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D2AB347" w14:textId="77777777" w:rsidR="004944C8" w:rsidRPr="00ED2A8D" w:rsidRDefault="004944C8" w:rsidP="008747E0">
    <w:pPr>
      <w:pStyle w:val="Footer"/>
    </w:pPr>
  </w:p>
  <w:p w14:paraId="3A2C5A86" w14:textId="77777777" w:rsidR="004944C8" w:rsidRPr="00ED2A8D" w:rsidRDefault="004944C8" w:rsidP="008747E0">
    <w:pPr>
      <w:pStyle w:val="Footer"/>
    </w:pPr>
  </w:p>
  <w:p w14:paraId="52999534" w14:textId="77777777" w:rsidR="004944C8" w:rsidRPr="00ED2A8D" w:rsidRDefault="004944C8"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99D7D7" w14:textId="77777777" w:rsidR="004944C8" w:rsidRDefault="004944C8"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1574478"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4944C8" w:rsidRPr="00C907DF" w:rsidRDefault="004944C8"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noProof/>
        <w:szCs w:val="15"/>
      </w:rPr>
      <w:t>IALA Guideline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noProof/>
        <w:szCs w:val="15"/>
      </w:rPr>
      <w:t>Title of the Guideline</w:t>
    </w:r>
    <w:r>
      <w:rPr>
        <w:szCs w:val="15"/>
      </w:rPr>
      <w:fldChar w:fldCharType="end"/>
    </w:r>
  </w:p>
  <w:p w14:paraId="753135EC" w14:textId="2674E641" w:rsidR="004944C8" w:rsidRPr="00525922" w:rsidRDefault="004944C8"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CE0F5" w14:textId="310B181B" w:rsidR="004944C8" w:rsidRPr="00C716E5" w:rsidRDefault="004944C8" w:rsidP="00C716E5">
    <w:pPr>
      <w:pStyle w:val="Footer"/>
      <w:rPr>
        <w:sz w:val="15"/>
        <w:szCs w:val="15"/>
      </w:rPr>
    </w:pPr>
  </w:p>
  <w:p w14:paraId="563B890B" w14:textId="77777777" w:rsidR="004944C8" w:rsidRDefault="004944C8" w:rsidP="00C716E5">
    <w:pPr>
      <w:pStyle w:val="Footerportrait"/>
    </w:pPr>
  </w:p>
  <w:p w14:paraId="352ACC75" w14:textId="24B958FF" w:rsidR="004944C8" w:rsidRPr="00C907DF" w:rsidRDefault="00B90742" w:rsidP="00C716E5">
    <w:pPr>
      <w:pStyle w:val="Footerportrait"/>
      <w:rPr>
        <w:rStyle w:val="PageNumber"/>
        <w:szCs w:val="15"/>
      </w:rPr>
    </w:pPr>
    <w:fldSimple w:instr=" STYLEREF &quot;Document type&quot; \* MERGEFORMAT ">
      <w:r w:rsidR="00317F34">
        <w:t>IALA Guideline</w:t>
      </w:r>
    </w:fldSimple>
    <w:r w:rsidR="004944C8" w:rsidRPr="00C907DF">
      <w:t xml:space="preserve"> </w:t>
    </w:r>
    <w:fldSimple w:instr=" STYLEREF &quot;Document number&quot; \* MERGEFORMAT ">
      <w:r w:rsidR="00317F34">
        <w:t>1234 [Guideline No.]</w:t>
      </w:r>
    </w:fldSimple>
    <w:r w:rsidR="004944C8" w:rsidRPr="00C907DF">
      <w:t xml:space="preserve"> –</w:t>
    </w:r>
    <w:r w:rsidR="004944C8">
      <w:t xml:space="preserve"> </w:t>
    </w:r>
    <w:fldSimple w:instr=" STYLEREF &quot;Document name&quot; \* MERGEFORMAT ">
      <w:r w:rsidR="00317F34">
        <w:t>working paper on LEADING LINES</w:t>
      </w:r>
    </w:fldSimple>
  </w:p>
  <w:p w14:paraId="15200F68" w14:textId="769E857B" w:rsidR="004944C8" w:rsidRPr="00C907DF" w:rsidRDefault="00B90742" w:rsidP="00C716E5">
    <w:pPr>
      <w:pStyle w:val="Footerportrait"/>
    </w:pPr>
    <w:fldSimple w:instr=" STYLEREF &quot;Edition number&quot; \* MERGEFORMAT ">
      <w:r w:rsidR="00317F34">
        <w:t>Edition x.x</w:t>
      </w:r>
    </w:fldSimple>
    <w:r w:rsidR="004944C8">
      <w:t xml:space="preserve">  </w:t>
    </w:r>
    <w:fldSimple w:instr=" STYLEREF &quot;Document date&quot; \* MERGEFORMAT ">
      <w:r w:rsidR="00317F34">
        <w:t>Document date</w:t>
      </w:r>
    </w:fldSimple>
    <w:r w:rsidR="004944C8" w:rsidRPr="00C907DF">
      <w:tab/>
    </w:r>
    <w:r w:rsidR="004944C8">
      <w:t xml:space="preserve">P </w:t>
    </w:r>
    <w:r w:rsidR="004944C8" w:rsidRPr="00C907DF">
      <w:rPr>
        <w:rStyle w:val="PageNumber"/>
        <w:szCs w:val="15"/>
      </w:rPr>
      <w:fldChar w:fldCharType="begin"/>
    </w:r>
    <w:r w:rsidR="004944C8" w:rsidRPr="00C907DF">
      <w:rPr>
        <w:rStyle w:val="PageNumber"/>
        <w:szCs w:val="15"/>
      </w:rPr>
      <w:instrText xml:space="preserve">PAGE  </w:instrText>
    </w:r>
    <w:r w:rsidR="004944C8" w:rsidRPr="00C907DF">
      <w:rPr>
        <w:rStyle w:val="PageNumber"/>
        <w:szCs w:val="15"/>
      </w:rPr>
      <w:fldChar w:fldCharType="separate"/>
    </w:r>
    <w:r w:rsidR="00317F34">
      <w:rPr>
        <w:rStyle w:val="PageNumber"/>
        <w:szCs w:val="15"/>
      </w:rPr>
      <w:t>2</w:t>
    </w:r>
    <w:r w:rsidR="004944C8"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4BDCE9" w14:textId="59731131" w:rsidR="004944C8" w:rsidRDefault="004944C8" w:rsidP="00C716E5">
    <w:pPr>
      <w:pStyle w:val="Footer"/>
    </w:pPr>
  </w:p>
  <w:p w14:paraId="1C99F5B0" w14:textId="77777777" w:rsidR="004944C8" w:rsidRDefault="004944C8" w:rsidP="00C716E5">
    <w:pPr>
      <w:pStyle w:val="Footerportrait"/>
    </w:pPr>
  </w:p>
  <w:p w14:paraId="73669DC0" w14:textId="01AFC48D" w:rsidR="004944C8" w:rsidRPr="00C907DF" w:rsidRDefault="00B90742" w:rsidP="00C716E5">
    <w:pPr>
      <w:pStyle w:val="Footerportrait"/>
      <w:rPr>
        <w:rStyle w:val="PageNumber"/>
        <w:szCs w:val="15"/>
      </w:rPr>
    </w:pPr>
    <w:fldSimple w:instr=" STYLEREF &quot;Document type&quot; \* MERGEFORMAT ">
      <w:r w:rsidR="00317F34">
        <w:t>IALA Guideline</w:t>
      </w:r>
    </w:fldSimple>
    <w:r w:rsidR="004944C8" w:rsidRPr="00C907DF">
      <w:t xml:space="preserve"> </w:t>
    </w:r>
    <w:fldSimple w:instr=" STYLEREF &quot;Document number&quot; \* MERGEFORMAT ">
      <w:r w:rsidR="00317F34">
        <w:t>1234 [Guideline No.]</w:t>
      </w:r>
    </w:fldSimple>
    <w:r w:rsidR="004944C8" w:rsidRPr="00C907DF">
      <w:t xml:space="preserve"> –</w:t>
    </w:r>
    <w:r w:rsidR="004944C8">
      <w:t xml:space="preserve"> </w:t>
    </w:r>
    <w:fldSimple w:instr=" STYLEREF &quot;Document name&quot; \* MERGEFORMAT ">
      <w:r w:rsidR="00317F34">
        <w:t>working paper on LEADING LINES</w:t>
      </w:r>
    </w:fldSimple>
  </w:p>
  <w:p w14:paraId="42BEB70D" w14:textId="77777777" w:rsidR="004944C8" w:rsidRPr="00525922" w:rsidRDefault="00B90742" w:rsidP="00C716E5">
    <w:pPr>
      <w:pStyle w:val="Footerportrait"/>
    </w:pPr>
    <w:fldSimple w:instr=" STYLEREF &quot;Edition number&quot; \* MERGEFORMAT ">
      <w:r w:rsidR="00317F34">
        <w:t>Edition x.x</w:t>
      </w:r>
    </w:fldSimple>
    <w:r w:rsidR="004944C8" w:rsidRPr="00C907DF">
      <w:tab/>
    </w:r>
    <w:r w:rsidR="004944C8">
      <w:t xml:space="preserve">P </w:t>
    </w:r>
    <w:r w:rsidR="004944C8" w:rsidRPr="00C907DF">
      <w:rPr>
        <w:rStyle w:val="PageNumber"/>
        <w:szCs w:val="15"/>
      </w:rPr>
      <w:fldChar w:fldCharType="begin"/>
    </w:r>
    <w:r w:rsidR="004944C8" w:rsidRPr="00C907DF">
      <w:rPr>
        <w:rStyle w:val="PageNumber"/>
        <w:szCs w:val="15"/>
      </w:rPr>
      <w:instrText xml:space="preserve">PAGE  </w:instrText>
    </w:r>
    <w:r w:rsidR="004944C8" w:rsidRPr="00C907DF">
      <w:rPr>
        <w:rStyle w:val="PageNumber"/>
        <w:szCs w:val="15"/>
      </w:rPr>
      <w:fldChar w:fldCharType="separate"/>
    </w:r>
    <w:r w:rsidR="00317F34">
      <w:rPr>
        <w:rStyle w:val="PageNumber"/>
        <w:szCs w:val="15"/>
      </w:rPr>
      <w:t>3</w:t>
    </w:r>
    <w:r w:rsidR="004944C8"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DA954" w14:textId="77777777" w:rsidR="004944C8" w:rsidRDefault="004944C8" w:rsidP="00C716E5">
    <w:pPr>
      <w:pStyle w:val="Footer"/>
    </w:pPr>
  </w:p>
  <w:p w14:paraId="3C619E6F" w14:textId="77777777" w:rsidR="004944C8" w:rsidRDefault="004944C8" w:rsidP="00C716E5">
    <w:pPr>
      <w:pStyle w:val="Footerportrait"/>
    </w:pPr>
  </w:p>
  <w:p w14:paraId="53E61730" w14:textId="7D34E652" w:rsidR="004944C8" w:rsidRPr="00C907DF" w:rsidRDefault="00B90742" w:rsidP="00C716E5">
    <w:pPr>
      <w:pStyle w:val="Footerportrait"/>
    </w:pPr>
    <w:fldSimple w:instr=" STYLEREF &quot;Document type&quot; \* MERGEFORMAT ">
      <w:r w:rsidR="003A5855">
        <w:t>IALA Guideline</w:t>
      </w:r>
    </w:fldSimple>
    <w:r w:rsidR="004944C8" w:rsidRPr="00C907DF">
      <w:t xml:space="preserve"> </w:t>
    </w:r>
    <w:fldSimple w:instr=" STYLEREF &quot;Document number&quot; \* MERGEFORMAT ">
      <w:r w:rsidR="003A5855">
        <w:t>1234 [Guideline No.]</w:t>
      </w:r>
    </w:fldSimple>
    <w:r w:rsidR="004944C8" w:rsidRPr="00C907DF">
      <w:t xml:space="preserve"> –</w:t>
    </w:r>
    <w:r w:rsidR="004944C8">
      <w:t xml:space="preserve"> </w:t>
    </w:r>
    <w:fldSimple w:instr=" STYLEREF &quot;Document name&quot; \* MERGEFORMAT ">
      <w:r w:rsidR="003A5855">
        <w:t>working paper on LEADING LINES</w:t>
      </w:r>
    </w:fldSimple>
    <w:r w:rsidR="004944C8">
      <w:tab/>
    </w:r>
  </w:p>
  <w:p w14:paraId="3D146753" w14:textId="613520B1" w:rsidR="004944C8" w:rsidRPr="00C907DF" w:rsidRDefault="00B90742" w:rsidP="00C716E5">
    <w:pPr>
      <w:pStyle w:val="Footerportrait"/>
    </w:pPr>
    <w:fldSimple w:instr=" STYLEREF &quot;Edition number&quot; \* MERGEFORMAT ">
      <w:r w:rsidR="003A5855">
        <w:t>Edition x.x</w:t>
      </w:r>
    </w:fldSimple>
    <w:r w:rsidR="004944C8">
      <w:t xml:space="preserve">  </w:t>
    </w:r>
    <w:fldSimple w:instr=" STYLEREF &quot;Document date&quot; \* MERGEFORMAT ">
      <w:r w:rsidR="003A5855">
        <w:t>Document date</w:t>
      </w:r>
    </w:fldSimple>
    <w:r w:rsidR="004944C8">
      <w:tab/>
    </w:r>
    <w:r w:rsidR="004944C8">
      <w:rPr>
        <w:rStyle w:val="PageNumber"/>
        <w:szCs w:val="15"/>
      </w:rPr>
      <w:t xml:space="preserve">P </w:t>
    </w:r>
    <w:r w:rsidR="004944C8" w:rsidRPr="00C907DF">
      <w:rPr>
        <w:rStyle w:val="PageNumber"/>
        <w:szCs w:val="15"/>
      </w:rPr>
      <w:fldChar w:fldCharType="begin"/>
    </w:r>
    <w:r w:rsidR="004944C8" w:rsidRPr="00C907DF">
      <w:rPr>
        <w:rStyle w:val="PageNumber"/>
        <w:szCs w:val="15"/>
      </w:rPr>
      <w:instrText xml:space="preserve">PAGE  </w:instrText>
    </w:r>
    <w:r w:rsidR="004944C8" w:rsidRPr="00C907DF">
      <w:rPr>
        <w:rStyle w:val="PageNumber"/>
        <w:szCs w:val="15"/>
      </w:rPr>
      <w:fldChar w:fldCharType="separate"/>
    </w:r>
    <w:r w:rsidR="003A5855">
      <w:rPr>
        <w:rStyle w:val="PageNumber"/>
        <w:szCs w:val="15"/>
      </w:rPr>
      <w:t>15</w:t>
    </w:r>
    <w:r w:rsidR="004944C8"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CCDDCE" w14:textId="77777777" w:rsidR="006B00C7" w:rsidRDefault="006B00C7" w:rsidP="003274DB">
      <w:r>
        <w:separator/>
      </w:r>
    </w:p>
    <w:p w14:paraId="72660B1D" w14:textId="77777777" w:rsidR="006B00C7" w:rsidRDefault="006B00C7"/>
  </w:footnote>
  <w:footnote w:type="continuationSeparator" w:id="0">
    <w:p w14:paraId="60A140F5" w14:textId="77777777" w:rsidR="006B00C7" w:rsidRDefault="006B00C7" w:rsidP="003274DB">
      <w:r>
        <w:continuationSeparator/>
      </w:r>
    </w:p>
    <w:p w14:paraId="2545E274" w14:textId="77777777" w:rsidR="006B00C7" w:rsidRDefault="006B00C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BDC79A" w14:textId="26A74686" w:rsidR="004944C8" w:rsidRPr="00ED2A8D" w:rsidRDefault="004944C8" w:rsidP="00317F34">
    <w:pPr>
      <w:pStyle w:val="Header"/>
      <w:jc w:val="right"/>
    </w:pPr>
    <w:r w:rsidRPr="00442889">
      <w:rPr>
        <w:noProof/>
        <w:lang w:val="en-IE" w:eastAsia="en-IE"/>
      </w:rPr>
      <w:drawing>
        <wp:anchor distT="0" distB="0" distL="114300" distR="114300" simplePos="0" relativeHeight="251670528"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317F34">
      <w:t>ENG4-11.2.21</w:t>
    </w:r>
  </w:p>
  <w:p w14:paraId="789F2CF1" w14:textId="77777777" w:rsidR="004944C8" w:rsidRPr="00ED2A8D" w:rsidRDefault="004944C8" w:rsidP="008747E0">
    <w:pPr>
      <w:pStyle w:val="Header"/>
    </w:pPr>
  </w:p>
  <w:p w14:paraId="0D8C1D21" w14:textId="77777777" w:rsidR="004944C8" w:rsidRDefault="004944C8" w:rsidP="008747E0">
    <w:pPr>
      <w:pStyle w:val="Header"/>
    </w:pPr>
  </w:p>
  <w:p w14:paraId="53462CF7" w14:textId="77777777" w:rsidR="004944C8" w:rsidRDefault="004944C8" w:rsidP="008747E0">
    <w:pPr>
      <w:pStyle w:val="Header"/>
    </w:pPr>
  </w:p>
  <w:p w14:paraId="4637DF7D" w14:textId="77777777" w:rsidR="004944C8" w:rsidRDefault="004944C8" w:rsidP="008747E0">
    <w:pPr>
      <w:pStyle w:val="Header"/>
    </w:pPr>
  </w:p>
  <w:p w14:paraId="68859D7E" w14:textId="77777777" w:rsidR="004944C8" w:rsidRDefault="004944C8" w:rsidP="008747E0">
    <w:pPr>
      <w:pStyle w:val="Header"/>
    </w:pPr>
  </w:p>
  <w:p w14:paraId="68F7D7DE" w14:textId="77777777" w:rsidR="004944C8" w:rsidRDefault="004944C8" w:rsidP="008747E0">
    <w:pPr>
      <w:pStyle w:val="Header"/>
    </w:pPr>
    <w:r>
      <w:rPr>
        <w:noProof/>
        <w:lang w:val="en-IE" w:eastAsia="en-IE"/>
      </w:rPr>
      <w:drawing>
        <wp:anchor distT="0" distB="0" distL="114300" distR="114300" simplePos="0" relativeHeight="251657216"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4944C8" w:rsidRPr="00ED2A8D" w:rsidRDefault="004944C8" w:rsidP="008747E0">
    <w:pPr>
      <w:pStyle w:val="Header"/>
    </w:pPr>
  </w:p>
  <w:p w14:paraId="2359230C" w14:textId="77777777" w:rsidR="004944C8" w:rsidRPr="00ED2A8D" w:rsidRDefault="004944C8" w:rsidP="001349DB">
    <w:pPr>
      <w:pStyle w:val="Header"/>
      <w:spacing w:line="360"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A35980" w14:textId="21DA81B7" w:rsidR="004944C8" w:rsidRDefault="004944C8">
    <w:pPr>
      <w:pStyle w:val="Header"/>
    </w:pPr>
    <w:r>
      <w:rPr>
        <w:noProof/>
        <w:lang w:val="en-IE" w:eastAsia="en-IE"/>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4944C8" w:rsidRDefault="004944C8">
    <w:pPr>
      <w:pStyle w:val="Header"/>
    </w:pPr>
  </w:p>
  <w:p w14:paraId="457BCDF6" w14:textId="77777777" w:rsidR="004944C8" w:rsidRDefault="004944C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A850CF" w14:textId="77777777" w:rsidR="004944C8" w:rsidRPr="00ED2A8D" w:rsidRDefault="004944C8" w:rsidP="008747E0">
    <w:pPr>
      <w:pStyle w:val="Header"/>
    </w:pPr>
    <w:r>
      <w:rPr>
        <w:noProof/>
        <w:lang w:val="en-IE" w:eastAsia="en-IE"/>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4944C8" w:rsidRPr="00ED2A8D" w:rsidRDefault="004944C8" w:rsidP="008747E0">
    <w:pPr>
      <w:pStyle w:val="Header"/>
    </w:pPr>
  </w:p>
  <w:p w14:paraId="4196D5A3" w14:textId="77777777" w:rsidR="004944C8" w:rsidRDefault="004944C8" w:rsidP="008747E0">
    <w:pPr>
      <w:pStyle w:val="Header"/>
    </w:pPr>
  </w:p>
  <w:p w14:paraId="528EA521" w14:textId="77777777" w:rsidR="004944C8" w:rsidRDefault="004944C8" w:rsidP="008747E0">
    <w:pPr>
      <w:pStyle w:val="Header"/>
    </w:pPr>
  </w:p>
  <w:p w14:paraId="4561D7CD" w14:textId="77777777" w:rsidR="004944C8" w:rsidRDefault="004944C8" w:rsidP="008747E0">
    <w:pPr>
      <w:pStyle w:val="Header"/>
    </w:pPr>
  </w:p>
  <w:p w14:paraId="55A0B421" w14:textId="5AAA95B1" w:rsidR="004944C8" w:rsidRPr="00441393" w:rsidRDefault="004944C8" w:rsidP="00441393">
    <w:pPr>
      <w:pStyle w:val="Contents"/>
    </w:pPr>
    <w:r>
      <w:t>DOCUMENT REVISION</w:t>
    </w:r>
  </w:p>
  <w:p w14:paraId="5B698B96" w14:textId="77777777" w:rsidR="004944C8" w:rsidRPr="00ED2A8D" w:rsidRDefault="004944C8" w:rsidP="008747E0">
    <w:pPr>
      <w:pStyle w:val="Header"/>
    </w:pPr>
  </w:p>
  <w:p w14:paraId="7B1CF08D" w14:textId="77777777" w:rsidR="004944C8" w:rsidRPr="00AC33A2" w:rsidRDefault="004944C8" w:rsidP="0078486B">
    <w:pPr>
      <w:pStyle w:val="Header"/>
      <w:spacing w:line="14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E21154" w14:textId="77777777" w:rsidR="004944C8" w:rsidRPr="00ED2A8D" w:rsidRDefault="004944C8" w:rsidP="008747E0">
    <w:pPr>
      <w:pStyle w:val="Header"/>
    </w:pPr>
    <w:r>
      <w:rPr>
        <w:noProof/>
        <w:lang w:val="en-IE" w:eastAsia="en-IE"/>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4944C8" w:rsidRPr="00ED2A8D" w:rsidRDefault="004944C8" w:rsidP="008747E0">
    <w:pPr>
      <w:pStyle w:val="Header"/>
    </w:pPr>
  </w:p>
  <w:p w14:paraId="28FE3B76" w14:textId="77777777" w:rsidR="004944C8" w:rsidRDefault="004944C8" w:rsidP="008747E0">
    <w:pPr>
      <w:pStyle w:val="Header"/>
    </w:pPr>
  </w:p>
  <w:p w14:paraId="3C3BE559" w14:textId="77777777" w:rsidR="004944C8" w:rsidRDefault="004944C8" w:rsidP="008747E0">
    <w:pPr>
      <w:pStyle w:val="Header"/>
    </w:pPr>
  </w:p>
  <w:p w14:paraId="60DA6C1C" w14:textId="77777777" w:rsidR="004944C8" w:rsidRDefault="004944C8" w:rsidP="008747E0">
    <w:pPr>
      <w:pStyle w:val="Header"/>
    </w:pPr>
  </w:p>
  <w:p w14:paraId="367253C7" w14:textId="20C758CA" w:rsidR="004944C8" w:rsidRPr="00441393" w:rsidRDefault="004944C8" w:rsidP="00441393">
    <w:pPr>
      <w:pStyle w:val="Contents"/>
    </w:pPr>
    <w:r>
      <w:t>CONTENTS</w:t>
    </w:r>
  </w:p>
  <w:p w14:paraId="5F253F10" w14:textId="77777777" w:rsidR="004944C8" w:rsidRDefault="004944C8" w:rsidP="0078486B">
    <w:pPr>
      <w:pStyle w:val="Header"/>
      <w:spacing w:line="140" w:lineRule="exact"/>
    </w:pPr>
  </w:p>
  <w:p w14:paraId="49DE4CE0" w14:textId="77777777" w:rsidR="004944C8" w:rsidRPr="00AC33A2" w:rsidRDefault="004944C8" w:rsidP="0078486B">
    <w:pPr>
      <w:pStyle w:val="Header"/>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CF1644" w14:textId="77777777" w:rsidR="004944C8" w:rsidRPr="00ED2A8D" w:rsidRDefault="004944C8" w:rsidP="00C716E5">
    <w:pPr>
      <w:pStyle w:val="Header"/>
    </w:pPr>
    <w:r>
      <w:rPr>
        <w:noProof/>
        <w:lang w:val="en-IE" w:eastAsia="en-IE"/>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4944C8" w:rsidRPr="00ED2A8D" w:rsidRDefault="004944C8" w:rsidP="00C716E5">
    <w:pPr>
      <w:pStyle w:val="Header"/>
    </w:pPr>
  </w:p>
  <w:p w14:paraId="0B6E753A" w14:textId="77777777" w:rsidR="004944C8" w:rsidRDefault="004944C8" w:rsidP="00C716E5">
    <w:pPr>
      <w:pStyle w:val="Header"/>
    </w:pPr>
  </w:p>
  <w:p w14:paraId="2793F608" w14:textId="77777777" w:rsidR="004944C8" w:rsidRDefault="004944C8" w:rsidP="00C716E5">
    <w:pPr>
      <w:pStyle w:val="Header"/>
    </w:pPr>
  </w:p>
  <w:p w14:paraId="72526114" w14:textId="77777777" w:rsidR="004944C8" w:rsidRDefault="004944C8" w:rsidP="00C716E5">
    <w:pPr>
      <w:pStyle w:val="Header"/>
    </w:pPr>
  </w:p>
  <w:p w14:paraId="5D6323BD" w14:textId="55807F88" w:rsidR="004944C8" w:rsidRPr="00441393" w:rsidRDefault="004944C8" w:rsidP="00C716E5">
    <w:pPr>
      <w:pStyle w:val="Contents"/>
    </w:pPr>
    <w:r>
      <w:t>CONTENTS</w:t>
    </w:r>
  </w:p>
  <w:p w14:paraId="3F5F0405" w14:textId="77777777" w:rsidR="004944C8" w:rsidRPr="00ED2A8D" w:rsidRDefault="004944C8" w:rsidP="00C716E5">
    <w:pPr>
      <w:pStyle w:val="Header"/>
    </w:pPr>
  </w:p>
  <w:p w14:paraId="3B29FF0C" w14:textId="77777777" w:rsidR="004944C8" w:rsidRPr="00AC33A2" w:rsidRDefault="004944C8" w:rsidP="00C716E5">
    <w:pPr>
      <w:pStyle w:val="Header"/>
      <w:spacing w:line="140" w:lineRule="exact"/>
    </w:pPr>
  </w:p>
  <w:p w14:paraId="2FA22AF6" w14:textId="3B3E2EC3" w:rsidR="004944C8" w:rsidRDefault="004944C8">
    <w:pPr>
      <w:pStyle w:val="Header"/>
    </w:pPr>
    <w:r>
      <w:rPr>
        <w:noProof/>
        <w:lang w:val="en-IE" w:eastAsia="en-IE"/>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2D6DB5" w14:textId="2B2AD0CA" w:rsidR="004944C8" w:rsidRPr="00667792" w:rsidRDefault="004944C8" w:rsidP="00667792">
    <w:pPr>
      <w:pStyle w:val="Header"/>
    </w:pPr>
    <w:r>
      <w:rPr>
        <w:noProof/>
        <w:lang w:val="en-IE" w:eastAsia="en-IE"/>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nsid w:val="0C4E4E91"/>
    <w:multiLevelType w:val="hybridMultilevel"/>
    <w:tmpl w:val="A3E4FA86"/>
    <w:lvl w:ilvl="0" w:tplc="C15A51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10460C4C"/>
    <w:multiLevelType w:val="hybridMultilevel"/>
    <w:tmpl w:val="7F72A0C0"/>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856D5E"/>
    <w:multiLevelType w:val="hybridMultilevel"/>
    <w:tmpl w:val="080047A0"/>
    <w:lvl w:ilvl="0" w:tplc="C2A6150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9">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9C37E91"/>
    <w:multiLevelType w:val="multilevel"/>
    <w:tmpl w:val="A5321B60"/>
    <w:lvl w:ilvl="0">
      <w:start w:val="1"/>
      <w:numFmt w:val="decimal"/>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20B86115"/>
    <w:multiLevelType w:val="hybridMultilevel"/>
    <w:tmpl w:val="7B888AD2"/>
    <w:lvl w:ilvl="0" w:tplc="C2A6150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2BA1058D"/>
    <w:multiLevelType w:val="hybridMultilevel"/>
    <w:tmpl w:val="52388EB6"/>
    <w:lvl w:ilvl="0" w:tplc="C15A51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F742026"/>
    <w:multiLevelType w:val="hybridMultilevel"/>
    <w:tmpl w:val="528AE076"/>
    <w:lvl w:ilvl="0" w:tplc="C15A51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FEA6FD4"/>
    <w:multiLevelType w:val="hybridMultilevel"/>
    <w:tmpl w:val="AC387528"/>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6CE4574"/>
    <w:multiLevelType w:val="hybridMultilevel"/>
    <w:tmpl w:val="56FA4F5E"/>
    <w:lvl w:ilvl="0" w:tplc="C15A51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87B7C1E"/>
    <w:multiLevelType w:val="hybridMultilevel"/>
    <w:tmpl w:val="AD1A6228"/>
    <w:lvl w:ilvl="0" w:tplc="C15A51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E6B4F5D"/>
    <w:multiLevelType w:val="multilevel"/>
    <w:tmpl w:val="5FA21F10"/>
    <w:lvl w:ilvl="0">
      <w:start w:val="1"/>
      <w:numFmt w:val="decimal"/>
      <w:pStyle w:val="equation"/>
      <w:lvlText w:val="Equation %1"/>
      <w:lvlJc w:val="left"/>
      <w:pPr>
        <w:ind w:left="1276" w:hanging="1276"/>
      </w:pPr>
      <w:rPr>
        <w:rFonts w:asciiTheme="minorHAnsi" w:hAnsiTheme="minorHAnsi" w:hint="default"/>
        <w:b/>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3F160302"/>
    <w:multiLevelType w:val="hybridMultilevel"/>
    <w:tmpl w:val="3AB804EC"/>
    <w:lvl w:ilvl="0" w:tplc="C15A51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4041789"/>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nsid w:val="45616E93"/>
    <w:multiLevelType w:val="hybridMultilevel"/>
    <w:tmpl w:val="978A124C"/>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46ED3B57"/>
    <w:multiLevelType w:val="hybridMultilevel"/>
    <w:tmpl w:val="4C385436"/>
    <w:lvl w:ilvl="0" w:tplc="C15A51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4A8C31DD"/>
    <w:multiLevelType w:val="hybridMultilevel"/>
    <w:tmpl w:val="46EC3D80"/>
    <w:lvl w:ilvl="0" w:tplc="D0D2BED8">
      <w:start w:val="1"/>
      <w:numFmt w:val="bullet"/>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32">
    <w:nsid w:val="4AE91827"/>
    <w:multiLevelType w:val="hybridMultilevel"/>
    <w:tmpl w:val="8B361F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4E031C9F"/>
    <w:multiLevelType w:val="hybridMultilevel"/>
    <w:tmpl w:val="67988AA6"/>
    <w:lvl w:ilvl="0" w:tplc="C2A6150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5">
    <w:nsid w:val="54185369"/>
    <w:multiLevelType w:val="hybridMultilevel"/>
    <w:tmpl w:val="47504D88"/>
    <w:lvl w:ilvl="0" w:tplc="C15A51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C8811B5"/>
    <w:multiLevelType w:val="hybridMultilevel"/>
    <w:tmpl w:val="0C1ABA04"/>
    <w:lvl w:ilvl="0" w:tplc="C2A6150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8">
    <w:nsid w:val="67AB4D84"/>
    <w:multiLevelType w:val="multilevel"/>
    <w:tmpl w:val="DD56EB14"/>
    <w:lvl w:ilvl="0">
      <w:start w:val="1"/>
      <w:numFmt w:val="decimal"/>
      <w:pStyle w:val="Heading1"/>
      <w:lvlText w:val="%1."/>
      <w:lvlJc w:val="left"/>
      <w:pPr>
        <w:ind w:left="425" w:hanging="425"/>
      </w:pPr>
      <w:rPr>
        <w:rFonts w:asciiTheme="minorHAnsi" w:hAnsiTheme="minorHAnsi" w:hint="default"/>
        <w:b/>
        <w:i w:val="0"/>
        <w:color w:val="407EC9"/>
        <w:sz w:val="28"/>
      </w:rPr>
    </w:lvl>
    <w:lvl w:ilvl="1">
      <w:start w:val="1"/>
      <w:numFmt w:val="decimal"/>
      <w:pStyle w:val="Heading3"/>
      <w:lvlText w:val="%1.%2."/>
      <w:lvlJc w:val="left"/>
      <w:pPr>
        <w:ind w:left="709" w:hanging="709"/>
      </w:pPr>
      <w:rPr>
        <w:rFonts w:asciiTheme="minorHAnsi" w:hAnsiTheme="minorHAnsi" w:hint="default"/>
        <w:b/>
        <w:i w:val="0"/>
        <w:color w:val="407EC9"/>
        <w:sz w:val="24"/>
      </w:rPr>
    </w:lvl>
    <w:lvl w:ilvl="2">
      <w:start w:val="1"/>
      <w:numFmt w:val="decimal"/>
      <w:lvlText w:val="%1.%2.%3."/>
      <w:lvlJc w:val="left"/>
      <w:pPr>
        <w:ind w:left="851" w:hanging="851"/>
      </w:pPr>
      <w:rPr>
        <w:rFonts w:asciiTheme="minorHAnsi" w:hAnsiTheme="minorHAnsi" w:hint="default"/>
        <w:b/>
        <w:i w:val="0"/>
        <w:color w:val="407EC9"/>
        <w:sz w:val="22"/>
      </w:rPr>
    </w:lvl>
    <w:lvl w:ilvl="3">
      <w:start w:val="1"/>
      <w:numFmt w:val="decimal"/>
      <w:pStyle w:val="Heading4"/>
      <w:lvlText w:val="%1.%2.%3.%4."/>
      <w:lvlJc w:val="left"/>
      <w:pPr>
        <w:ind w:left="987" w:hanging="987"/>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nsid w:val="6C3F7F62"/>
    <w:multiLevelType w:val="hybridMultilevel"/>
    <w:tmpl w:val="455EB946"/>
    <w:lvl w:ilvl="0" w:tplc="C15A51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C6E78BB"/>
    <w:multiLevelType w:val="hybridMultilevel"/>
    <w:tmpl w:val="EA984758"/>
    <w:lvl w:ilvl="0" w:tplc="C15A51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DF63811"/>
    <w:multiLevelType w:val="hybridMultilevel"/>
    <w:tmpl w:val="528642BA"/>
    <w:lvl w:ilvl="0" w:tplc="C15A51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19A6B88"/>
    <w:multiLevelType w:val="hybridMultilevel"/>
    <w:tmpl w:val="F7E0D052"/>
    <w:lvl w:ilvl="0" w:tplc="C2A6150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5">
    <w:nsid w:val="77706120"/>
    <w:multiLevelType w:val="hybridMultilevel"/>
    <w:tmpl w:val="BA90C46A"/>
    <w:lvl w:ilvl="0" w:tplc="C2A6150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6">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47"/>
  </w:num>
  <w:num w:numId="3">
    <w:abstractNumId w:val="7"/>
  </w:num>
  <w:num w:numId="4">
    <w:abstractNumId w:val="21"/>
  </w:num>
  <w:num w:numId="5">
    <w:abstractNumId w:val="15"/>
  </w:num>
  <w:num w:numId="6">
    <w:abstractNumId w:val="8"/>
  </w:num>
  <w:num w:numId="7">
    <w:abstractNumId w:val="14"/>
  </w:num>
  <w:num w:numId="8">
    <w:abstractNumId w:val="23"/>
  </w:num>
  <w:num w:numId="9">
    <w:abstractNumId w:val="6"/>
  </w:num>
  <w:num w:numId="10">
    <w:abstractNumId w:val="13"/>
  </w:num>
  <w:num w:numId="11">
    <w:abstractNumId w:val="16"/>
  </w:num>
  <w:num w:numId="12">
    <w:abstractNumId w:val="2"/>
  </w:num>
  <w:num w:numId="13">
    <w:abstractNumId w:val="27"/>
  </w:num>
  <w:num w:numId="14">
    <w:abstractNumId w:val="0"/>
  </w:num>
  <w:num w:numId="15">
    <w:abstractNumId w:val="38"/>
  </w:num>
  <w:num w:numId="16">
    <w:abstractNumId w:val="44"/>
  </w:num>
  <w:num w:numId="17">
    <w:abstractNumId w:val="11"/>
  </w:num>
  <w:num w:numId="18">
    <w:abstractNumId w:val="9"/>
  </w:num>
  <w:num w:numId="19">
    <w:abstractNumId w:val="46"/>
  </w:num>
  <w:num w:numId="20">
    <w:abstractNumId w:val="29"/>
  </w:num>
  <w:num w:numId="21">
    <w:abstractNumId w:val="1"/>
  </w:num>
  <w:num w:numId="22">
    <w:abstractNumId w:val="39"/>
  </w:num>
  <w:num w:numId="23">
    <w:abstractNumId w:val="31"/>
  </w:num>
  <w:num w:numId="24">
    <w:abstractNumId w:val="37"/>
  </w:num>
  <w:num w:numId="25">
    <w:abstractNumId w:val="10"/>
  </w:num>
  <w:num w:numId="26">
    <w:abstractNumId w:val="25"/>
  </w:num>
  <w:num w:numId="27">
    <w:abstractNumId w:val="34"/>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2"/>
  </w:num>
  <w:num w:numId="30">
    <w:abstractNumId w:val="3"/>
  </w:num>
  <w:num w:numId="31">
    <w:abstractNumId w:val="20"/>
  </w:num>
  <w:num w:numId="32">
    <w:abstractNumId w:val="28"/>
  </w:num>
  <w:num w:numId="33">
    <w:abstractNumId w:val="41"/>
  </w:num>
  <w:num w:numId="34">
    <w:abstractNumId w:val="35"/>
  </w:num>
  <w:num w:numId="35">
    <w:abstractNumId w:val="40"/>
  </w:num>
  <w:num w:numId="36">
    <w:abstractNumId w:val="26"/>
  </w:num>
  <w:num w:numId="37">
    <w:abstractNumId w:val="4"/>
  </w:num>
  <w:num w:numId="38">
    <w:abstractNumId w:val="19"/>
  </w:num>
  <w:num w:numId="39">
    <w:abstractNumId w:val="42"/>
  </w:num>
  <w:num w:numId="40">
    <w:abstractNumId w:val="22"/>
  </w:num>
  <w:num w:numId="41">
    <w:abstractNumId w:val="18"/>
  </w:num>
  <w:num w:numId="42">
    <w:abstractNumId w:val="24"/>
  </w:num>
  <w:num w:numId="43">
    <w:abstractNumId w:val="17"/>
  </w:num>
  <w:num w:numId="44">
    <w:abstractNumId w:val="36"/>
  </w:num>
  <w:num w:numId="45">
    <w:abstractNumId w:val="33"/>
  </w:num>
  <w:num w:numId="46">
    <w:abstractNumId w:val="12"/>
  </w:num>
  <w:num w:numId="47">
    <w:abstractNumId w:val="45"/>
  </w:num>
  <w:num w:numId="48">
    <w:abstractNumId w:val="5"/>
  </w:num>
  <w:num w:numId="49">
    <w:abstractNumId w:val="43"/>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de-DE" w:vendorID="64" w:dllVersion="131078" w:nlCheck="1" w:checkStyle="1"/>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080B"/>
    <w:rsid w:val="0001616D"/>
    <w:rsid w:val="00016839"/>
    <w:rsid w:val="000174F9"/>
    <w:rsid w:val="000249C2"/>
    <w:rsid w:val="000258F6"/>
    <w:rsid w:val="000379A7"/>
    <w:rsid w:val="00040EB8"/>
    <w:rsid w:val="000573EB"/>
    <w:rsid w:val="00057B6D"/>
    <w:rsid w:val="00061A7B"/>
    <w:rsid w:val="0008654C"/>
    <w:rsid w:val="000904ED"/>
    <w:rsid w:val="00091545"/>
    <w:rsid w:val="000A27A8"/>
    <w:rsid w:val="000B2356"/>
    <w:rsid w:val="000B51EA"/>
    <w:rsid w:val="000C711B"/>
    <w:rsid w:val="000D2431"/>
    <w:rsid w:val="000D6F76"/>
    <w:rsid w:val="000E3954"/>
    <w:rsid w:val="000E3E52"/>
    <w:rsid w:val="000F0F9F"/>
    <w:rsid w:val="000F3F43"/>
    <w:rsid w:val="000F58ED"/>
    <w:rsid w:val="00113D5B"/>
    <w:rsid w:val="00113F8F"/>
    <w:rsid w:val="001349DB"/>
    <w:rsid w:val="00135AEB"/>
    <w:rsid w:val="00136E58"/>
    <w:rsid w:val="00144FF5"/>
    <w:rsid w:val="001520A6"/>
    <w:rsid w:val="001547F9"/>
    <w:rsid w:val="00161325"/>
    <w:rsid w:val="001829B2"/>
    <w:rsid w:val="00184427"/>
    <w:rsid w:val="001875B1"/>
    <w:rsid w:val="001B2A35"/>
    <w:rsid w:val="001B339A"/>
    <w:rsid w:val="001C72B5"/>
    <w:rsid w:val="001D2E7A"/>
    <w:rsid w:val="001D3992"/>
    <w:rsid w:val="001D4A3E"/>
    <w:rsid w:val="001E416D"/>
    <w:rsid w:val="001F4EF8"/>
    <w:rsid w:val="001F5AB1"/>
    <w:rsid w:val="00201337"/>
    <w:rsid w:val="002022EA"/>
    <w:rsid w:val="002044E9"/>
    <w:rsid w:val="00205B17"/>
    <w:rsid w:val="00205D9B"/>
    <w:rsid w:val="002204DA"/>
    <w:rsid w:val="0022371A"/>
    <w:rsid w:val="00237785"/>
    <w:rsid w:val="00251FB9"/>
    <w:rsid w:val="002520AD"/>
    <w:rsid w:val="0025660A"/>
    <w:rsid w:val="00257DF8"/>
    <w:rsid w:val="00257E4A"/>
    <w:rsid w:val="0026038D"/>
    <w:rsid w:val="0027175D"/>
    <w:rsid w:val="0029793F"/>
    <w:rsid w:val="002A617C"/>
    <w:rsid w:val="002A71CF"/>
    <w:rsid w:val="002B3E9D"/>
    <w:rsid w:val="002C3A44"/>
    <w:rsid w:val="002C77F4"/>
    <w:rsid w:val="002D0869"/>
    <w:rsid w:val="002D78FE"/>
    <w:rsid w:val="002E4993"/>
    <w:rsid w:val="002E5BAC"/>
    <w:rsid w:val="002E7635"/>
    <w:rsid w:val="002F265A"/>
    <w:rsid w:val="0030413F"/>
    <w:rsid w:val="00305EFE"/>
    <w:rsid w:val="00313B4B"/>
    <w:rsid w:val="00313D85"/>
    <w:rsid w:val="00315CE3"/>
    <w:rsid w:val="0031629B"/>
    <w:rsid w:val="00317F34"/>
    <w:rsid w:val="003251FE"/>
    <w:rsid w:val="003274DB"/>
    <w:rsid w:val="00327FBF"/>
    <w:rsid w:val="00332A7B"/>
    <w:rsid w:val="003343E0"/>
    <w:rsid w:val="00345E37"/>
    <w:rsid w:val="00347F3E"/>
    <w:rsid w:val="003621C3"/>
    <w:rsid w:val="0036382D"/>
    <w:rsid w:val="00380350"/>
    <w:rsid w:val="00380B4E"/>
    <w:rsid w:val="003816E4"/>
    <w:rsid w:val="0039131E"/>
    <w:rsid w:val="003A04A6"/>
    <w:rsid w:val="003A5855"/>
    <w:rsid w:val="003A7759"/>
    <w:rsid w:val="003A7F6E"/>
    <w:rsid w:val="003B03EA"/>
    <w:rsid w:val="003C7C34"/>
    <w:rsid w:val="003D0F37"/>
    <w:rsid w:val="003D5150"/>
    <w:rsid w:val="003F1C3A"/>
    <w:rsid w:val="003F6474"/>
    <w:rsid w:val="00432C05"/>
    <w:rsid w:val="00441393"/>
    <w:rsid w:val="00447CF0"/>
    <w:rsid w:val="00456F10"/>
    <w:rsid w:val="00474746"/>
    <w:rsid w:val="00477D62"/>
    <w:rsid w:val="00492A8D"/>
    <w:rsid w:val="004944C8"/>
    <w:rsid w:val="004A0EBF"/>
    <w:rsid w:val="004A4EC4"/>
    <w:rsid w:val="004E0BBB"/>
    <w:rsid w:val="004E1D57"/>
    <w:rsid w:val="004E2F16"/>
    <w:rsid w:val="004F6196"/>
    <w:rsid w:val="00503044"/>
    <w:rsid w:val="00523666"/>
    <w:rsid w:val="00525922"/>
    <w:rsid w:val="00526234"/>
    <w:rsid w:val="0053692E"/>
    <w:rsid w:val="005378A6"/>
    <w:rsid w:val="00557434"/>
    <w:rsid w:val="005805D2"/>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127AC"/>
    <w:rsid w:val="00634A78"/>
    <w:rsid w:val="00642025"/>
    <w:rsid w:val="00646E87"/>
    <w:rsid w:val="0065107F"/>
    <w:rsid w:val="00661946"/>
    <w:rsid w:val="00666061"/>
    <w:rsid w:val="00667424"/>
    <w:rsid w:val="00667792"/>
    <w:rsid w:val="00671677"/>
    <w:rsid w:val="006750F2"/>
    <w:rsid w:val="006752D6"/>
    <w:rsid w:val="00675E02"/>
    <w:rsid w:val="0068553C"/>
    <w:rsid w:val="00685F34"/>
    <w:rsid w:val="00695656"/>
    <w:rsid w:val="006975A8"/>
    <w:rsid w:val="006A1012"/>
    <w:rsid w:val="006B00C7"/>
    <w:rsid w:val="006C1376"/>
    <w:rsid w:val="006C48F9"/>
    <w:rsid w:val="006D7580"/>
    <w:rsid w:val="006E0E7D"/>
    <w:rsid w:val="006F1C14"/>
    <w:rsid w:val="00703A6A"/>
    <w:rsid w:val="00722236"/>
    <w:rsid w:val="0072737A"/>
    <w:rsid w:val="00731DEE"/>
    <w:rsid w:val="00734BC6"/>
    <w:rsid w:val="007541D3"/>
    <w:rsid w:val="007577D7"/>
    <w:rsid w:val="007715E8"/>
    <w:rsid w:val="00776004"/>
    <w:rsid w:val="0078486B"/>
    <w:rsid w:val="00785A39"/>
    <w:rsid w:val="00787D8A"/>
    <w:rsid w:val="00790277"/>
    <w:rsid w:val="00791EBC"/>
    <w:rsid w:val="00793577"/>
    <w:rsid w:val="007A446A"/>
    <w:rsid w:val="007A53A6"/>
    <w:rsid w:val="007A6159"/>
    <w:rsid w:val="007B27E9"/>
    <w:rsid w:val="007B2C5B"/>
    <w:rsid w:val="007B2D11"/>
    <w:rsid w:val="007B6A93"/>
    <w:rsid w:val="007B7BEC"/>
    <w:rsid w:val="007D2107"/>
    <w:rsid w:val="007D5895"/>
    <w:rsid w:val="007D77AB"/>
    <w:rsid w:val="007E28D0"/>
    <w:rsid w:val="007E30DF"/>
    <w:rsid w:val="007F6EF2"/>
    <w:rsid w:val="007F7544"/>
    <w:rsid w:val="00800995"/>
    <w:rsid w:val="008172F8"/>
    <w:rsid w:val="008326B2"/>
    <w:rsid w:val="00846831"/>
    <w:rsid w:val="00865532"/>
    <w:rsid w:val="00867686"/>
    <w:rsid w:val="008737D3"/>
    <w:rsid w:val="00874313"/>
    <w:rsid w:val="008747E0"/>
    <w:rsid w:val="00876841"/>
    <w:rsid w:val="00882B3C"/>
    <w:rsid w:val="0088783D"/>
    <w:rsid w:val="008972C3"/>
    <w:rsid w:val="008C33B5"/>
    <w:rsid w:val="008C6969"/>
    <w:rsid w:val="008E1F69"/>
    <w:rsid w:val="008F38BB"/>
    <w:rsid w:val="008F57D8"/>
    <w:rsid w:val="00902834"/>
    <w:rsid w:val="00914E26"/>
    <w:rsid w:val="0091590F"/>
    <w:rsid w:val="00923B4D"/>
    <w:rsid w:val="0092540C"/>
    <w:rsid w:val="00925E0F"/>
    <w:rsid w:val="00931A57"/>
    <w:rsid w:val="0093492E"/>
    <w:rsid w:val="009414E6"/>
    <w:rsid w:val="0095450F"/>
    <w:rsid w:val="00956901"/>
    <w:rsid w:val="00962EC1"/>
    <w:rsid w:val="00971591"/>
    <w:rsid w:val="00974564"/>
    <w:rsid w:val="00974E99"/>
    <w:rsid w:val="009764FA"/>
    <w:rsid w:val="00980192"/>
    <w:rsid w:val="00982A22"/>
    <w:rsid w:val="00994D97"/>
    <w:rsid w:val="009A07B7"/>
    <w:rsid w:val="009B1545"/>
    <w:rsid w:val="009B5023"/>
    <w:rsid w:val="009B785E"/>
    <w:rsid w:val="009C26F8"/>
    <w:rsid w:val="009C2FBE"/>
    <w:rsid w:val="009C609E"/>
    <w:rsid w:val="009D26AB"/>
    <w:rsid w:val="009E16EC"/>
    <w:rsid w:val="009E433C"/>
    <w:rsid w:val="009E4A4D"/>
    <w:rsid w:val="009E6578"/>
    <w:rsid w:val="009F081F"/>
    <w:rsid w:val="00A06A3D"/>
    <w:rsid w:val="00A134C3"/>
    <w:rsid w:val="00A13E56"/>
    <w:rsid w:val="00A227BF"/>
    <w:rsid w:val="00A24838"/>
    <w:rsid w:val="00A2743E"/>
    <w:rsid w:val="00A2787C"/>
    <w:rsid w:val="00A30C33"/>
    <w:rsid w:val="00A4308C"/>
    <w:rsid w:val="00A44836"/>
    <w:rsid w:val="00A524B5"/>
    <w:rsid w:val="00A549B3"/>
    <w:rsid w:val="00A56184"/>
    <w:rsid w:val="00A72ED7"/>
    <w:rsid w:val="00A8083F"/>
    <w:rsid w:val="00A90D86"/>
    <w:rsid w:val="00A91DBA"/>
    <w:rsid w:val="00A97900"/>
    <w:rsid w:val="00AA1D7A"/>
    <w:rsid w:val="00AA3E01"/>
    <w:rsid w:val="00AB0BFA"/>
    <w:rsid w:val="00AB76B7"/>
    <w:rsid w:val="00AC33A2"/>
    <w:rsid w:val="00AE65F1"/>
    <w:rsid w:val="00AE6BB4"/>
    <w:rsid w:val="00AE74AD"/>
    <w:rsid w:val="00AF159C"/>
    <w:rsid w:val="00B01873"/>
    <w:rsid w:val="00B07717"/>
    <w:rsid w:val="00B17253"/>
    <w:rsid w:val="00B2583D"/>
    <w:rsid w:val="00B31A41"/>
    <w:rsid w:val="00B40199"/>
    <w:rsid w:val="00B502FF"/>
    <w:rsid w:val="00B63A5B"/>
    <w:rsid w:val="00B643DF"/>
    <w:rsid w:val="00B65300"/>
    <w:rsid w:val="00B67422"/>
    <w:rsid w:val="00B70BD4"/>
    <w:rsid w:val="00B73463"/>
    <w:rsid w:val="00B90123"/>
    <w:rsid w:val="00B9016D"/>
    <w:rsid w:val="00B90742"/>
    <w:rsid w:val="00BA0C1A"/>
    <w:rsid w:val="00BA0F98"/>
    <w:rsid w:val="00BA1517"/>
    <w:rsid w:val="00BA67FD"/>
    <w:rsid w:val="00BA7C48"/>
    <w:rsid w:val="00BB1575"/>
    <w:rsid w:val="00BC251F"/>
    <w:rsid w:val="00BC27F6"/>
    <w:rsid w:val="00BC39F4"/>
    <w:rsid w:val="00BD1587"/>
    <w:rsid w:val="00BD7B5B"/>
    <w:rsid w:val="00BD7EE1"/>
    <w:rsid w:val="00BE5568"/>
    <w:rsid w:val="00BF1358"/>
    <w:rsid w:val="00C0106D"/>
    <w:rsid w:val="00C133BE"/>
    <w:rsid w:val="00C222B4"/>
    <w:rsid w:val="00C262E4"/>
    <w:rsid w:val="00C33E20"/>
    <w:rsid w:val="00C35CF6"/>
    <w:rsid w:val="00C3725B"/>
    <w:rsid w:val="00C533EC"/>
    <w:rsid w:val="00C5470E"/>
    <w:rsid w:val="00C55EFB"/>
    <w:rsid w:val="00C56585"/>
    <w:rsid w:val="00C56B3F"/>
    <w:rsid w:val="00C716E5"/>
    <w:rsid w:val="00C773D9"/>
    <w:rsid w:val="00C80307"/>
    <w:rsid w:val="00C80ACE"/>
    <w:rsid w:val="00C81162"/>
    <w:rsid w:val="00C83666"/>
    <w:rsid w:val="00C870B5"/>
    <w:rsid w:val="00C907DF"/>
    <w:rsid w:val="00C91630"/>
    <w:rsid w:val="00C9558A"/>
    <w:rsid w:val="00C966EB"/>
    <w:rsid w:val="00CA04B1"/>
    <w:rsid w:val="00CA2DFC"/>
    <w:rsid w:val="00CA4EC9"/>
    <w:rsid w:val="00CB03D4"/>
    <w:rsid w:val="00CB0617"/>
    <w:rsid w:val="00CB3BEA"/>
    <w:rsid w:val="00CC35EF"/>
    <w:rsid w:val="00CC5048"/>
    <w:rsid w:val="00CC6246"/>
    <w:rsid w:val="00CE5E46"/>
    <w:rsid w:val="00CF1646"/>
    <w:rsid w:val="00CF49CC"/>
    <w:rsid w:val="00D04F0B"/>
    <w:rsid w:val="00D1463A"/>
    <w:rsid w:val="00D32DDF"/>
    <w:rsid w:val="00D3700C"/>
    <w:rsid w:val="00D638E0"/>
    <w:rsid w:val="00D653B1"/>
    <w:rsid w:val="00D74AE1"/>
    <w:rsid w:val="00D75D42"/>
    <w:rsid w:val="00D80B20"/>
    <w:rsid w:val="00D865A8"/>
    <w:rsid w:val="00D9012A"/>
    <w:rsid w:val="00D92C2D"/>
    <w:rsid w:val="00D9361E"/>
    <w:rsid w:val="00D9568B"/>
    <w:rsid w:val="00DA17CD"/>
    <w:rsid w:val="00DB25B3"/>
    <w:rsid w:val="00DE0893"/>
    <w:rsid w:val="00DE2814"/>
    <w:rsid w:val="00DE6796"/>
    <w:rsid w:val="00E01272"/>
    <w:rsid w:val="00E03067"/>
    <w:rsid w:val="00E03846"/>
    <w:rsid w:val="00E16EB4"/>
    <w:rsid w:val="00E20A7D"/>
    <w:rsid w:val="00E21A27"/>
    <w:rsid w:val="00E27A2F"/>
    <w:rsid w:val="00E42A94"/>
    <w:rsid w:val="00E458BF"/>
    <w:rsid w:val="00E54BFB"/>
    <w:rsid w:val="00E54CD7"/>
    <w:rsid w:val="00E706E7"/>
    <w:rsid w:val="00E84229"/>
    <w:rsid w:val="00E84965"/>
    <w:rsid w:val="00E90E4E"/>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E54CB"/>
    <w:rsid w:val="00EE6424"/>
    <w:rsid w:val="00EF1C54"/>
    <w:rsid w:val="00EF404B"/>
    <w:rsid w:val="00F00376"/>
    <w:rsid w:val="00F01F0C"/>
    <w:rsid w:val="00F02A5A"/>
    <w:rsid w:val="00F11368"/>
    <w:rsid w:val="00F157E2"/>
    <w:rsid w:val="00F259E2"/>
    <w:rsid w:val="00F527AC"/>
    <w:rsid w:val="00F61D83"/>
    <w:rsid w:val="00F65DD1"/>
    <w:rsid w:val="00F707B3"/>
    <w:rsid w:val="00F71135"/>
    <w:rsid w:val="00F74309"/>
    <w:rsid w:val="00F85DBA"/>
    <w:rsid w:val="00F90461"/>
    <w:rsid w:val="00FA370D"/>
    <w:rsid w:val="00FC378B"/>
    <w:rsid w:val="00FC3977"/>
    <w:rsid w:val="00FD2566"/>
    <w:rsid w:val="00FD2F16"/>
    <w:rsid w:val="00FD6065"/>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8212A"/>
  <w15:docId w15:val="{CC5FCBC8-2B87-4551-9334-9B25072D24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1829B2"/>
    <w:pPr>
      <w:spacing w:after="0" w:line="216" w:lineRule="atLeast"/>
    </w:pPr>
    <w:rPr>
      <w:sz w:val="18"/>
      <w:lang w:val="en-GB"/>
    </w:rPr>
  </w:style>
  <w:style w:type="paragraph" w:styleId="Heading1">
    <w:name w:val="heading 1"/>
    <w:basedOn w:val="Normal"/>
    <w:next w:val="Heading1separatationline"/>
    <w:link w:val="Heading1Char"/>
    <w:qFormat/>
    <w:rsid w:val="002C77F4"/>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3A5855"/>
    <w:pPr>
      <w:numPr>
        <w:ilvl w:val="1"/>
        <w:numId w:val="25"/>
      </w:numPr>
      <w:spacing w:before="120" w:after="120" w:line="240" w:lineRule="auto"/>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autoRedefine/>
    <w:qFormat/>
    <w:rsid w:val="003A5855"/>
    <w:pPr>
      <w:keepNext/>
      <w:keepLines/>
      <w:numPr>
        <w:ilvl w:val="1"/>
        <w:numId w:val="15"/>
      </w:numPr>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4F6196"/>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rsid w:val="00380350"/>
    <w:pPr>
      <w:spacing w:after="0" w:line="240" w:lineRule="exact"/>
    </w:pPr>
    <w:rPr>
      <w:sz w:val="20"/>
      <w:lang w:val="en-GB"/>
    </w:rPr>
  </w:style>
  <w:style w:type="character" w:customStyle="1" w:styleId="HeaderChar">
    <w:name w:val="Header Char"/>
    <w:basedOn w:val="DefaultParagraphFont"/>
    <w:link w:val="Header"/>
    <w:uiPriority w:val="99"/>
    <w:rsid w:val="00380350"/>
    <w:rPr>
      <w:sz w:val="20"/>
      <w:lang w:val="en-GB"/>
    </w:rPr>
  </w:style>
  <w:style w:type="paragraph" w:styleId="Footer">
    <w:name w:val="footer"/>
    <w:link w:val="FooterChar"/>
    <w:uiPriority w:val="99"/>
    <w:rsid w:val="00CF49CC"/>
    <w:pPr>
      <w:spacing w:after="0" w:line="240" w:lineRule="exact"/>
    </w:pPr>
    <w:rPr>
      <w:sz w:val="20"/>
      <w:lang w:val="en-GB"/>
    </w:rPr>
  </w:style>
  <w:style w:type="character" w:customStyle="1" w:styleId="FooterChar">
    <w:name w:val="Footer Char"/>
    <w:basedOn w:val="DefaultParagraphFont"/>
    <w:link w:val="Footer"/>
    <w:uiPriority w:val="99"/>
    <w:rsid w:val="00CF49CC"/>
    <w:rPr>
      <w:sz w:val="20"/>
      <w:lang w:val="en-GB"/>
    </w:rPr>
  </w:style>
  <w:style w:type="paragraph" w:styleId="BalloonText">
    <w:name w:val="Balloon Text"/>
    <w:basedOn w:val="Normal"/>
    <w:link w:val="BalloonTextChar"/>
    <w:uiPriority w:val="99"/>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2C77F4"/>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3A5855"/>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3A5855"/>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4F6196"/>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0D2431"/>
    <w:pPr>
      <w:numPr>
        <w:numId w:val="1"/>
      </w:numPr>
      <w:spacing w:after="120"/>
    </w:pPr>
    <w:rPr>
      <w:color w:val="000000" w:themeColor="text1"/>
      <w:sz w:val="22"/>
      <w:lang w:val="fr-FR"/>
    </w:rPr>
  </w:style>
  <w:style w:type="paragraph" w:customStyle="1" w:styleId="Bullet2">
    <w:name w:val="Bullet 2"/>
    <w:basedOn w:val="Normal"/>
    <w:link w:val="Bullet2Char"/>
    <w:qFormat/>
    <w:rsid w:val="004F6196"/>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A53A6"/>
    <w:pPr>
      <w:tabs>
        <w:tab w:val="right" w:leader="dot" w:pos="9781"/>
      </w:tabs>
      <w:spacing w:after="60"/>
      <w:ind w:left="1276" w:hanging="1276"/>
    </w:pPr>
    <w:rPr>
      <w:i/>
      <w:sz w:val="22"/>
    </w:rPr>
  </w:style>
  <w:style w:type="paragraph" w:customStyle="1" w:styleId="Tabletext">
    <w:name w:val="Table text"/>
    <w:basedOn w:val="Normal"/>
    <w:qFormat/>
    <w:rsid w:val="0029793F"/>
    <w:pPr>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link w:val="CaptionChar"/>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4F6196"/>
    <w:rPr>
      <w:color w:val="000000" w:themeColor="text1"/>
      <w:lang w:val="en-GB"/>
    </w:rPr>
  </w:style>
  <w:style w:type="paragraph" w:customStyle="1" w:styleId="AppendixHead1">
    <w:name w:val="Appendix Head 1"/>
    <w:basedOn w:val="Normal"/>
    <w:next w:val="Heading1separatationline"/>
    <w:rsid w:val="004F6196"/>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4F6196"/>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4F6196"/>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4F6196"/>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2C77F4"/>
    <w:pPr>
      <w:numPr>
        <w:numId w:val="3"/>
      </w:numPr>
      <w:spacing w:after="360"/>
    </w:pPr>
    <w:rPr>
      <w:b/>
      <w:i/>
      <w:caps/>
      <w:color w:val="407EC9"/>
      <w:sz w:val="28"/>
      <w:u w:val="single"/>
    </w:rPr>
  </w:style>
  <w:style w:type="character" w:customStyle="1" w:styleId="AnnexChar">
    <w:name w:val="Annex Char"/>
    <w:basedOn w:val="DefaultParagraphFont"/>
    <w:link w:val="Annex"/>
    <w:rsid w:val="002C77F4"/>
    <w:rPr>
      <w:b/>
      <w:i/>
      <w:caps/>
      <w:color w:val="407EC9"/>
      <w:sz w:val="28"/>
      <w:u w:val="single"/>
      <w:lang w:val="en-GB"/>
    </w:rPr>
  </w:style>
  <w:style w:type="paragraph" w:customStyle="1" w:styleId="AnnexAHead1">
    <w:name w:val="Annex A Head 1"/>
    <w:basedOn w:val="Normal"/>
    <w:next w:val="Heading1separatationline"/>
    <w:rsid w:val="002C77F4"/>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2C77F4"/>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2C77F4"/>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2C77F4"/>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iPriority w:val="99"/>
    <w:unhideWhenUsed/>
    <w:rsid w:val="00380350"/>
    <w:rPr>
      <w:noProof w:val="0"/>
      <w:sz w:val="18"/>
      <w:szCs w:val="18"/>
      <w:lang w:val="en-GB"/>
    </w:rPr>
  </w:style>
  <w:style w:type="paragraph" w:styleId="CommentText">
    <w:name w:val="annotation text"/>
    <w:basedOn w:val="Normal"/>
    <w:link w:val="CommentTextChar"/>
    <w:uiPriority w:val="99"/>
    <w:unhideWhenUsed/>
    <w:rsid w:val="00380350"/>
    <w:pPr>
      <w:spacing w:line="240" w:lineRule="auto"/>
    </w:pPr>
    <w:rPr>
      <w:sz w:val="24"/>
      <w:szCs w:val="24"/>
    </w:rPr>
  </w:style>
  <w:style w:type="character" w:customStyle="1" w:styleId="CommentTextChar">
    <w:name w:val="Comment Text Char"/>
    <w:basedOn w:val="DefaultParagraphFont"/>
    <w:link w:val="CommentText"/>
    <w:uiPriority w:val="99"/>
    <w:rsid w:val="00380350"/>
    <w:rPr>
      <w:sz w:val="24"/>
      <w:szCs w:val="24"/>
      <w:lang w:val="en-GB"/>
    </w:rPr>
  </w:style>
  <w:style w:type="paragraph" w:styleId="CommentSubject">
    <w:name w:val="annotation subject"/>
    <w:basedOn w:val="CommentText"/>
    <w:next w:val="CommentText"/>
    <w:link w:val="CommentSubjectChar"/>
    <w:uiPriority w:val="99"/>
    <w:unhideWhenUsed/>
    <w:rsid w:val="00B70BD4"/>
    <w:rPr>
      <w:b/>
      <w:bCs/>
      <w:sz w:val="20"/>
      <w:szCs w:val="20"/>
    </w:rPr>
  </w:style>
  <w:style w:type="character" w:customStyle="1" w:styleId="CommentSubjectChar">
    <w:name w:val="Comment Subject Char"/>
    <w:basedOn w:val="CommentTextChar"/>
    <w:link w:val="CommentSubject"/>
    <w:uiPriority w:val="99"/>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4F6196"/>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rsid w:val="004F6196"/>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2A71CF"/>
    <w:pPr>
      <w:numPr>
        <w:numId w:val="6"/>
      </w:numPr>
      <w:tabs>
        <w:tab w:val="left" w:pos="851"/>
      </w:tabs>
      <w:spacing w:after="240"/>
      <w:ind w:left="851" w:hanging="851"/>
    </w:pPr>
  </w:style>
  <w:style w:type="paragraph" w:styleId="ListNumber">
    <w:name w:val="List Number"/>
    <w:basedOn w:val="Normal"/>
    <w:semiHidden/>
    <w:rsid w:val="004F6196"/>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4F6196"/>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4F6196"/>
    <w:pPr>
      <w:numPr>
        <w:numId w:val="7"/>
      </w:numPr>
    </w:pPr>
  </w:style>
  <w:style w:type="paragraph" w:styleId="TOC5">
    <w:name w:val="toc 5"/>
    <w:basedOn w:val="Normal"/>
    <w:next w:val="Normal"/>
    <w:autoRedefine/>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4F6196"/>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4F6196"/>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4F6196"/>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332A7B"/>
    <w:pPr>
      <w:keepNext/>
      <w:numPr>
        <w:numId w:val="8"/>
      </w:numPr>
      <w:spacing w:after="120" w:line="240" w:lineRule="auto"/>
    </w:pPr>
    <w:rPr>
      <w:rFonts w:eastAsia="Times New Roman" w:cs="Times New Roman"/>
      <w:b/>
      <w:i/>
      <w:sz w:val="22"/>
      <w:szCs w:val="24"/>
      <w:u w:val="single"/>
    </w:rPr>
  </w:style>
  <w:style w:type="paragraph" w:customStyle="1" w:styleId="TableofAppendices">
    <w:name w:val="Table of Appendices"/>
    <w:basedOn w:val="TableofFigures"/>
    <w:next w:val="BodyText"/>
    <w:rsid w:val="00974564"/>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F6196"/>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4F6196"/>
  </w:style>
  <w:style w:type="paragraph" w:customStyle="1" w:styleId="Figurecaption">
    <w:name w:val="Figure caption"/>
    <w:basedOn w:val="Caption"/>
    <w:next w:val="Normal"/>
    <w:rsid w:val="00332A7B"/>
    <w:pPr>
      <w:numPr>
        <w:numId w:val="10"/>
      </w:numPr>
      <w:spacing w:before="240" w:after="240"/>
    </w:pPr>
  </w:style>
  <w:style w:type="paragraph" w:customStyle="1" w:styleId="TableofAnnexes">
    <w:name w:val="Table of Annexes"/>
    <w:basedOn w:val="TableofFigures"/>
    <w:next w:val="Normal"/>
    <w:rsid w:val="00EF1C54"/>
  </w:style>
  <w:style w:type="paragraph" w:customStyle="1" w:styleId="AnnexBHead1">
    <w:name w:val="Annex B Head 1"/>
    <w:basedOn w:val="AnnexAHead1"/>
    <w:next w:val="Heading1separatationline"/>
    <w:rsid w:val="004F6196"/>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4F6196"/>
    <w:pPr>
      <w:numPr>
        <w:numId w:val="13"/>
      </w:numPr>
    </w:pPr>
  </w:style>
  <w:style w:type="paragraph" w:customStyle="1" w:styleId="AnnexBHead3">
    <w:name w:val="Annex B Head 3"/>
    <w:basedOn w:val="AnnexAHead3"/>
    <w:next w:val="BodyText"/>
    <w:rsid w:val="004F6196"/>
    <w:pPr>
      <w:numPr>
        <w:numId w:val="4"/>
      </w:numPr>
    </w:pPr>
  </w:style>
  <w:style w:type="paragraph" w:customStyle="1" w:styleId="AnnexBHead4">
    <w:name w:val="Annex B Head 4"/>
    <w:basedOn w:val="AnnexAHead4"/>
    <w:next w:val="BodyText"/>
    <w:rsid w:val="00313B4B"/>
    <w:pPr>
      <w:numPr>
        <w:numId w:val="4"/>
      </w:numPr>
    </w:pPr>
  </w:style>
  <w:style w:type="paragraph" w:customStyle="1" w:styleId="Tableheading">
    <w:name w:val="Table heading"/>
    <w:basedOn w:val="Normal"/>
    <w:qFormat/>
    <w:rsid w:val="00E54BFB"/>
    <w:pPr>
      <w:ind w:left="113" w:right="113"/>
    </w:pPr>
    <w:rPr>
      <w:b/>
      <w:color w:val="407EC9"/>
      <w:sz w:val="20"/>
      <w:lang w:val="en-US"/>
    </w:rPr>
  </w:style>
  <w:style w:type="paragraph" w:customStyle="1" w:styleId="Appendix">
    <w:name w:val="Appendix"/>
    <w:basedOn w:val="Annex"/>
    <w:next w:val="Normal"/>
    <w:qFormat/>
    <w:rsid w:val="003621C3"/>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Equationcaption">
    <w:name w:val="Equation caption"/>
    <w:basedOn w:val="TableofFigures"/>
    <w:next w:val="BodyText"/>
    <w:rsid w:val="00923B4D"/>
    <w:pPr>
      <w:tabs>
        <w:tab w:val="left" w:pos="1843"/>
      </w:tabs>
      <w:ind w:right="425"/>
    </w:pPr>
  </w:style>
  <w:style w:type="paragraph" w:customStyle="1" w:styleId="Headingseparationline-landscape">
    <w:name w:val="Heading separation line - landscape"/>
    <w:basedOn w:val="Heading1separatationline"/>
    <w:rsid w:val="00AB76B7"/>
    <w:pPr>
      <w:ind w:right="14317"/>
    </w:pPr>
  </w:style>
  <w:style w:type="paragraph" w:customStyle="1" w:styleId="AnnexFigure">
    <w:name w:val="Annex Figure"/>
    <w:basedOn w:val="Normal"/>
    <w:next w:val="Normal"/>
    <w:rsid w:val="00BA0C1A"/>
    <w:pPr>
      <w:numPr>
        <w:numId w:val="20"/>
      </w:numPr>
      <w:spacing w:before="120" w:after="120" w:line="240" w:lineRule="auto"/>
      <w:jc w:val="center"/>
    </w:pPr>
    <w:rPr>
      <w:rFonts w:eastAsia="Calibri" w:cs="Calibri"/>
      <w:i/>
      <w:sz w:val="22"/>
      <w:lang w:eastAsia="en-GB"/>
    </w:rPr>
  </w:style>
  <w:style w:type="paragraph" w:customStyle="1" w:styleId="AnnexHeading1">
    <w:name w:val="Annex Heading 1"/>
    <w:basedOn w:val="Normal"/>
    <w:next w:val="BodyText"/>
    <w:rsid w:val="00BA0C1A"/>
    <w:pPr>
      <w:numPr>
        <w:numId w:val="21"/>
      </w:numPr>
      <w:spacing w:before="120" w:after="120" w:line="240" w:lineRule="auto"/>
    </w:pPr>
    <w:rPr>
      <w:rFonts w:eastAsia="Calibri" w:cs="Arial"/>
      <w:b/>
      <w:caps/>
      <w:sz w:val="24"/>
      <w:lang w:eastAsia="en-GB"/>
    </w:rPr>
  </w:style>
  <w:style w:type="paragraph" w:customStyle="1" w:styleId="AnnexHeading2">
    <w:name w:val="Annex Heading 2"/>
    <w:basedOn w:val="Normal"/>
    <w:next w:val="BodyText"/>
    <w:rsid w:val="00BA0C1A"/>
    <w:pPr>
      <w:numPr>
        <w:ilvl w:val="1"/>
        <w:numId w:val="21"/>
      </w:numPr>
      <w:spacing w:before="120" w:after="120" w:line="240" w:lineRule="auto"/>
    </w:pPr>
    <w:rPr>
      <w:rFonts w:eastAsia="Calibri" w:cs="Arial"/>
      <w:b/>
      <w:sz w:val="22"/>
      <w:lang w:eastAsia="en-GB"/>
    </w:rPr>
  </w:style>
  <w:style w:type="paragraph" w:customStyle="1" w:styleId="AnnexHeading3">
    <w:name w:val="Annex Heading 3"/>
    <w:basedOn w:val="Normal"/>
    <w:next w:val="Normal"/>
    <w:rsid w:val="00BA0C1A"/>
    <w:pPr>
      <w:numPr>
        <w:ilvl w:val="2"/>
        <w:numId w:val="21"/>
      </w:numPr>
      <w:spacing w:before="120" w:after="120" w:line="240" w:lineRule="auto"/>
    </w:pPr>
    <w:rPr>
      <w:rFonts w:eastAsia="Calibri" w:cs="Arial"/>
      <w:sz w:val="22"/>
      <w:lang w:eastAsia="en-GB"/>
    </w:rPr>
  </w:style>
  <w:style w:type="paragraph" w:customStyle="1" w:styleId="AnnexHeading4">
    <w:name w:val="Annex Heading 4"/>
    <w:basedOn w:val="Normal"/>
    <w:next w:val="BodyText"/>
    <w:rsid w:val="00BA0C1A"/>
    <w:pPr>
      <w:numPr>
        <w:ilvl w:val="3"/>
        <w:numId w:val="21"/>
      </w:numPr>
      <w:spacing w:before="120" w:after="120" w:line="240" w:lineRule="auto"/>
    </w:pPr>
    <w:rPr>
      <w:rFonts w:eastAsia="Calibri" w:cs="Arial"/>
      <w:sz w:val="22"/>
      <w:lang w:eastAsia="en-GB"/>
    </w:rPr>
  </w:style>
  <w:style w:type="paragraph" w:customStyle="1" w:styleId="AnnexTable">
    <w:name w:val="Annex Table"/>
    <w:basedOn w:val="Normal"/>
    <w:next w:val="Normal"/>
    <w:rsid w:val="00BA0C1A"/>
    <w:pPr>
      <w:numPr>
        <w:numId w:val="22"/>
      </w:numPr>
      <w:tabs>
        <w:tab w:val="left" w:pos="1418"/>
      </w:tabs>
      <w:spacing w:before="120" w:after="120" w:line="240" w:lineRule="auto"/>
      <w:jc w:val="center"/>
    </w:pPr>
    <w:rPr>
      <w:rFonts w:eastAsia="Calibri" w:cs="Calibri"/>
      <w:i/>
      <w:sz w:val="22"/>
      <w:lang w:eastAsia="en-GB"/>
    </w:rPr>
  </w:style>
  <w:style w:type="paragraph" w:customStyle="1" w:styleId="Figure">
    <w:name w:val="Figure_#"/>
    <w:basedOn w:val="Normal"/>
    <w:next w:val="Normal"/>
    <w:qFormat/>
    <w:rsid w:val="00BA0C1A"/>
    <w:pPr>
      <w:numPr>
        <w:numId w:val="24"/>
      </w:numPr>
      <w:spacing w:before="120" w:after="120" w:line="240" w:lineRule="auto"/>
      <w:jc w:val="center"/>
    </w:pPr>
    <w:rPr>
      <w:rFonts w:eastAsia="Calibri" w:cs="Calibri"/>
      <w:i/>
      <w:sz w:val="22"/>
      <w:szCs w:val="20"/>
      <w:lang w:eastAsia="en-GB"/>
    </w:rPr>
  </w:style>
  <w:style w:type="paragraph" w:customStyle="1" w:styleId="List1indent2">
    <w:name w:val="List 1 indent 2"/>
    <w:basedOn w:val="Normal"/>
    <w:rsid w:val="00BA0C1A"/>
    <w:pPr>
      <w:widowControl w:val="0"/>
      <w:tabs>
        <w:tab w:val="num" w:pos="1701"/>
      </w:tabs>
      <w:autoSpaceDE w:val="0"/>
      <w:autoSpaceDN w:val="0"/>
      <w:adjustRightInd w:val="0"/>
      <w:spacing w:after="120" w:line="240" w:lineRule="auto"/>
      <w:ind w:left="1701" w:hanging="567"/>
      <w:jc w:val="both"/>
    </w:pPr>
    <w:rPr>
      <w:rFonts w:eastAsia="Calibri" w:cs="Arial"/>
      <w:sz w:val="20"/>
      <w:szCs w:val="20"/>
      <w:lang w:eastAsia="en-GB"/>
    </w:rPr>
  </w:style>
  <w:style w:type="paragraph" w:customStyle="1" w:styleId="List1indent2text">
    <w:name w:val="List 1 indent 2 text"/>
    <w:basedOn w:val="Normal"/>
    <w:rsid w:val="00BA0C1A"/>
    <w:pPr>
      <w:spacing w:after="60" w:line="240" w:lineRule="auto"/>
      <w:ind w:left="1701"/>
      <w:jc w:val="both"/>
    </w:pPr>
    <w:rPr>
      <w:rFonts w:eastAsia="Calibri" w:cs="Arial"/>
      <w:sz w:val="20"/>
      <w:lang w:eastAsia="en-GB"/>
    </w:rPr>
  </w:style>
  <w:style w:type="paragraph" w:customStyle="1" w:styleId="List1indenttext">
    <w:name w:val="List 1 indent text"/>
    <w:basedOn w:val="Normal"/>
    <w:rsid w:val="00BA0C1A"/>
    <w:pPr>
      <w:spacing w:after="120" w:line="240" w:lineRule="auto"/>
      <w:ind w:left="1134"/>
      <w:jc w:val="both"/>
    </w:pPr>
    <w:rPr>
      <w:rFonts w:eastAsia="Calibri" w:cs="Calibri"/>
      <w:sz w:val="22"/>
      <w:szCs w:val="20"/>
      <w:lang w:eastAsia="en-GB"/>
    </w:rPr>
  </w:style>
  <w:style w:type="paragraph" w:customStyle="1" w:styleId="Table">
    <w:name w:val="Table_#"/>
    <w:basedOn w:val="Normal"/>
    <w:next w:val="Normal"/>
    <w:qFormat/>
    <w:rsid w:val="00BA0C1A"/>
    <w:pPr>
      <w:numPr>
        <w:numId w:val="27"/>
      </w:numPr>
      <w:spacing w:before="120" w:after="120" w:line="240" w:lineRule="auto"/>
      <w:jc w:val="center"/>
    </w:pPr>
    <w:rPr>
      <w:rFonts w:eastAsia="Calibri" w:cs="Calibri"/>
      <w:i/>
      <w:sz w:val="22"/>
      <w:szCs w:val="20"/>
      <w:lang w:eastAsia="en-GB"/>
    </w:rPr>
  </w:style>
  <w:style w:type="paragraph" w:styleId="BodyTextIndent">
    <w:name w:val="Body Text Indent"/>
    <w:basedOn w:val="Normal"/>
    <w:link w:val="BodyTextIndentChar"/>
    <w:rsid w:val="00BA0C1A"/>
    <w:pPr>
      <w:spacing w:after="120" w:line="240" w:lineRule="auto"/>
      <w:ind w:left="567"/>
    </w:pPr>
    <w:rPr>
      <w:rFonts w:eastAsia="Calibri" w:cs="Calibri"/>
      <w:sz w:val="22"/>
      <w:lang w:eastAsia="en-GB"/>
    </w:rPr>
  </w:style>
  <w:style w:type="character" w:customStyle="1" w:styleId="BodyTextIndentChar">
    <w:name w:val="Body Text Indent Char"/>
    <w:basedOn w:val="DefaultParagraphFont"/>
    <w:link w:val="BodyTextIndent"/>
    <w:rsid w:val="00BA0C1A"/>
    <w:rPr>
      <w:rFonts w:eastAsia="Calibri" w:cs="Calibri"/>
      <w:lang w:val="en-GB" w:eastAsia="en-GB"/>
    </w:rPr>
  </w:style>
  <w:style w:type="paragraph" w:styleId="BodyTextIndent2">
    <w:name w:val="Body Text Indent 2"/>
    <w:basedOn w:val="Normal"/>
    <w:link w:val="BodyTextIndent2Char"/>
    <w:rsid w:val="00BA0C1A"/>
    <w:pPr>
      <w:spacing w:after="120" w:line="240" w:lineRule="auto"/>
      <w:ind w:left="1134"/>
      <w:jc w:val="both"/>
    </w:pPr>
    <w:rPr>
      <w:rFonts w:eastAsia="Calibri" w:cs="Calibri"/>
      <w:sz w:val="22"/>
      <w:lang w:eastAsia="de-DE"/>
    </w:rPr>
  </w:style>
  <w:style w:type="character" w:customStyle="1" w:styleId="BodyTextIndent2Char">
    <w:name w:val="Body Text Indent 2 Char"/>
    <w:basedOn w:val="DefaultParagraphFont"/>
    <w:link w:val="BodyTextIndent2"/>
    <w:rsid w:val="00BA0C1A"/>
    <w:rPr>
      <w:rFonts w:eastAsia="Calibri" w:cs="Calibri"/>
      <w:lang w:val="en-GB" w:eastAsia="de-DE"/>
    </w:rPr>
  </w:style>
  <w:style w:type="paragraph" w:styleId="Subtitle">
    <w:name w:val="Subtitle"/>
    <w:basedOn w:val="Normal"/>
    <w:link w:val="SubtitleChar"/>
    <w:qFormat/>
    <w:rsid w:val="00BA0C1A"/>
    <w:pPr>
      <w:spacing w:after="60" w:line="240" w:lineRule="auto"/>
      <w:jc w:val="center"/>
      <w:outlineLvl w:val="1"/>
    </w:pPr>
    <w:rPr>
      <w:rFonts w:eastAsia="Calibri" w:cs="Arial"/>
      <w:sz w:val="22"/>
      <w:lang w:eastAsia="en-GB"/>
    </w:rPr>
  </w:style>
  <w:style w:type="character" w:customStyle="1" w:styleId="SubtitleChar">
    <w:name w:val="Subtitle Char"/>
    <w:basedOn w:val="DefaultParagraphFont"/>
    <w:link w:val="Subtitle"/>
    <w:rsid w:val="00BA0C1A"/>
    <w:rPr>
      <w:rFonts w:eastAsia="Calibri" w:cs="Arial"/>
      <w:lang w:val="en-GB" w:eastAsia="en-GB"/>
    </w:rPr>
  </w:style>
  <w:style w:type="paragraph" w:styleId="Title">
    <w:name w:val="Title"/>
    <w:basedOn w:val="Normal"/>
    <w:link w:val="TitleChar"/>
    <w:qFormat/>
    <w:rsid w:val="00BA0C1A"/>
    <w:pPr>
      <w:spacing w:before="120" w:after="240" w:line="240" w:lineRule="auto"/>
      <w:jc w:val="center"/>
      <w:outlineLvl w:val="0"/>
    </w:pPr>
    <w:rPr>
      <w:rFonts w:eastAsia="Calibri" w:cs="Arial"/>
      <w:b/>
      <w:bCs/>
      <w:kern w:val="28"/>
      <w:sz w:val="32"/>
      <w:szCs w:val="32"/>
      <w:lang w:eastAsia="en-GB"/>
    </w:rPr>
  </w:style>
  <w:style w:type="character" w:customStyle="1" w:styleId="TitleChar">
    <w:name w:val="Title Char"/>
    <w:basedOn w:val="DefaultParagraphFont"/>
    <w:link w:val="Title"/>
    <w:rsid w:val="00BA0C1A"/>
    <w:rPr>
      <w:rFonts w:eastAsia="Calibri" w:cs="Arial"/>
      <w:b/>
      <w:bCs/>
      <w:kern w:val="28"/>
      <w:sz w:val="32"/>
      <w:szCs w:val="32"/>
      <w:lang w:val="en-GB" w:eastAsia="en-GB"/>
    </w:rPr>
  </w:style>
  <w:style w:type="paragraph" w:customStyle="1" w:styleId="List1indent1">
    <w:name w:val="List 1 indent 1"/>
    <w:basedOn w:val="Normal"/>
    <w:qFormat/>
    <w:rsid w:val="00BA0C1A"/>
    <w:pPr>
      <w:tabs>
        <w:tab w:val="num" w:pos="1134"/>
      </w:tabs>
      <w:spacing w:after="120" w:line="240" w:lineRule="auto"/>
      <w:ind w:left="1134" w:hanging="567"/>
      <w:jc w:val="both"/>
    </w:pPr>
    <w:rPr>
      <w:rFonts w:eastAsia="Calibri" w:cs="Arial"/>
      <w:sz w:val="22"/>
      <w:lang w:eastAsia="en-GB"/>
    </w:rPr>
  </w:style>
  <w:style w:type="paragraph" w:customStyle="1" w:styleId="List1indent1text">
    <w:name w:val="List 1 indent 1 text"/>
    <w:basedOn w:val="Normal"/>
    <w:rsid w:val="00BA0C1A"/>
    <w:pPr>
      <w:spacing w:after="120" w:line="240" w:lineRule="auto"/>
      <w:ind w:left="1134"/>
      <w:jc w:val="both"/>
    </w:pPr>
    <w:rPr>
      <w:rFonts w:eastAsia="Calibri" w:cs="Arial"/>
      <w:sz w:val="22"/>
      <w:lang w:eastAsia="fr-FR"/>
    </w:rPr>
  </w:style>
  <w:style w:type="paragraph" w:customStyle="1" w:styleId="References">
    <w:name w:val="References"/>
    <w:basedOn w:val="Normal"/>
    <w:qFormat/>
    <w:rsid w:val="00BA0C1A"/>
    <w:pPr>
      <w:tabs>
        <w:tab w:val="num" w:pos="567"/>
      </w:tabs>
      <w:spacing w:after="120" w:line="240" w:lineRule="auto"/>
      <w:ind w:left="567" w:hanging="567"/>
    </w:pPr>
    <w:rPr>
      <w:rFonts w:eastAsia="Calibri" w:cs="Calibri"/>
      <w:sz w:val="22"/>
      <w:szCs w:val="20"/>
      <w:lang w:eastAsia="en-GB"/>
    </w:rPr>
  </w:style>
  <w:style w:type="paragraph" w:customStyle="1" w:styleId="AppendixHeading1">
    <w:name w:val="Appendix Heading 1"/>
    <w:basedOn w:val="Normal"/>
    <w:next w:val="BodyText"/>
    <w:rsid w:val="00BA0C1A"/>
    <w:pPr>
      <w:tabs>
        <w:tab w:val="num" w:pos="567"/>
      </w:tabs>
      <w:spacing w:before="120" w:after="120" w:line="240" w:lineRule="auto"/>
      <w:ind w:left="567" w:hanging="567"/>
    </w:pPr>
    <w:rPr>
      <w:rFonts w:eastAsia="Calibri" w:cs="Arial"/>
      <w:b/>
      <w:caps/>
      <w:sz w:val="24"/>
      <w:lang w:eastAsia="en-GB"/>
    </w:rPr>
  </w:style>
  <w:style w:type="paragraph" w:customStyle="1" w:styleId="AppendixHeading2">
    <w:name w:val="Appendix Heading 2"/>
    <w:basedOn w:val="Normal"/>
    <w:next w:val="BodyText"/>
    <w:rsid w:val="00BA0C1A"/>
    <w:pPr>
      <w:tabs>
        <w:tab w:val="num" w:pos="851"/>
      </w:tabs>
      <w:spacing w:before="120" w:after="120" w:line="240" w:lineRule="auto"/>
      <w:ind w:left="851" w:hanging="851"/>
    </w:pPr>
    <w:rPr>
      <w:rFonts w:eastAsia="Calibri" w:cs="Arial"/>
      <w:b/>
      <w:sz w:val="22"/>
      <w:lang w:eastAsia="en-GB"/>
    </w:rPr>
  </w:style>
  <w:style w:type="paragraph" w:customStyle="1" w:styleId="AppendixHeading3">
    <w:name w:val="Appendix Heading 3"/>
    <w:basedOn w:val="Normal"/>
    <w:next w:val="Normal"/>
    <w:rsid w:val="00BA0C1A"/>
    <w:pPr>
      <w:tabs>
        <w:tab w:val="num" w:pos="992"/>
      </w:tabs>
      <w:spacing w:before="120" w:after="120" w:line="240" w:lineRule="auto"/>
      <w:ind w:left="992" w:hanging="992"/>
    </w:pPr>
    <w:rPr>
      <w:rFonts w:eastAsia="Calibri" w:cs="Arial"/>
      <w:sz w:val="22"/>
      <w:lang w:eastAsia="en-GB"/>
    </w:rPr>
  </w:style>
  <w:style w:type="paragraph" w:customStyle="1" w:styleId="AppendixHeading4">
    <w:name w:val="Appendix Heading 4"/>
    <w:basedOn w:val="Normal"/>
    <w:next w:val="BodyText"/>
    <w:rsid w:val="00BA0C1A"/>
    <w:pPr>
      <w:tabs>
        <w:tab w:val="num" w:pos="1134"/>
      </w:tabs>
      <w:spacing w:before="120" w:after="120" w:line="240" w:lineRule="auto"/>
      <w:ind w:left="1134" w:hanging="1134"/>
    </w:pPr>
    <w:rPr>
      <w:rFonts w:eastAsia="Calibri" w:cs="Arial"/>
      <w:sz w:val="22"/>
      <w:lang w:eastAsia="en-GB"/>
    </w:rPr>
  </w:style>
  <w:style w:type="paragraph" w:styleId="ListParagraph">
    <w:name w:val="List Paragraph"/>
    <w:basedOn w:val="Normal"/>
    <w:uiPriority w:val="34"/>
    <w:qFormat/>
    <w:rsid w:val="00BA0C1A"/>
    <w:pPr>
      <w:spacing w:line="240" w:lineRule="auto"/>
      <w:ind w:left="720"/>
      <w:contextualSpacing/>
    </w:pPr>
    <w:rPr>
      <w:rFonts w:eastAsia="Calibri" w:cs="Calibri"/>
      <w:sz w:val="22"/>
      <w:lang w:eastAsia="en-GB"/>
    </w:rPr>
  </w:style>
  <w:style w:type="paragraph" w:customStyle="1" w:styleId="Equation0">
    <w:name w:val="Equation"/>
    <w:basedOn w:val="Caption"/>
    <w:link w:val="EquationZchn"/>
    <w:qFormat/>
    <w:rsid w:val="003F6474"/>
    <w:pPr>
      <w:spacing w:after="200" w:line="240" w:lineRule="auto"/>
    </w:pPr>
    <w:rPr>
      <w:rFonts w:eastAsiaTheme="minorEastAsia"/>
      <w:lang w:val="en-US"/>
    </w:rPr>
  </w:style>
  <w:style w:type="character" w:customStyle="1" w:styleId="CaptionChar">
    <w:name w:val="Caption Char"/>
    <w:basedOn w:val="DefaultParagraphFont"/>
    <w:link w:val="Caption"/>
    <w:uiPriority w:val="35"/>
    <w:rsid w:val="003F6474"/>
    <w:rPr>
      <w:b/>
      <w:bCs/>
      <w:i/>
      <w:color w:val="575756"/>
      <w:u w:val="single"/>
      <w:lang w:val="en-GB"/>
    </w:rPr>
  </w:style>
  <w:style w:type="character" w:customStyle="1" w:styleId="EquationZchn">
    <w:name w:val="Equation Zchn"/>
    <w:basedOn w:val="CaptionChar"/>
    <w:link w:val="Equation0"/>
    <w:rsid w:val="003F6474"/>
    <w:rPr>
      <w:rFonts w:eastAsiaTheme="minorEastAsia"/>
      <w:b/>
      <w:bCs/>
      <w:i/>
      <w:color w:val="575756"/>
      <w:u w:val="single"/>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wmf"/><Relationship Id="rId26" Type="http://schemas.openxmlformats.org/officeDocument/2006/relationships/image" Target="media/image11.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9.emf"/><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image" Target="media/image10.jpeg"/><Relationship Id="rId33" Type="http://schemas.openxmlformats.org/officeDocument/2006/relationships/image" Target="media/image18.w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7.pn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www2.liikennevirasto.fi/julkaisut/pdf3/lop_2013-02_vesivaylien_linjalaskennan_web.pdf" TargetMode="External"/><Relationship Id="rId32" Type="http://schemas.openxmlformats.org/officeDocument/2006/relationships/image" Target="media/image17.wmf"/><Relationship Id="rId37"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www2.liikennevirasto.fi/julkaisut/pdf3/lop_2013-02_vesivaylien_linjalaskennan_web.pdf" TargetMode="External"/><Relationship Id="rId28" Type="http://schemas.openxmlformats.org/officeDocument/2006/relationships/image" Target="media/image13.jpeg"/><Relationship Id="rId36" Type="http://schemas.openxmlformats.org/officeDocument/2006/relationships/header" Target="header6.xml"/><Relationship Id="rId10" Type="http://schemas.openxmlformats.org/officeDocument/2006/relationships/footer" Target="footer2.xml"/><Relationship Id="rId19" Type="http://schemas.openxmlformats.org/officeDocument/2006/relationships/image" Target="media/image6.wmf"/><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9.pn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wm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0F839-B6B8-479D-9BE8-162C0F7E22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7614</Words>
  <Characters>43406</Characters>
  <Application>Microsoft Office Word</Application>
  <DocSecurity>0</DocSecurity>
  <Lines>361</Lines>
  <Paragraphs>101</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50919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Seamus Doyle</cp:lastModifiedBy>
  <cp:revision>15</cp:revision>
  <dcterms:created xsi:type="dcterms:W3CDTF">2016-04-13T09:13:00Z</dcterms:created>
  <dcterms:modified xsi:type="dcterms:W3CDTF">2016-04-14T16:52:00Z</dcterms:modified>
</cp:coreProperties>
</file>